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AC4CF5" w14:textId="5D20CDFF" w:rsidR="0042510A" w:rsidRPr="00D34B91" w:rsidRDefault="0042510A" w:rsidP="0042510A">
      <w:pPr>
        <w:jc w:val="right"/>
        <w:rPr>
          <w:b/>
          <w:bCs/>
          <w:lang w:val="uk-UA"/>
        </w:rPr>
      </w:pPr>
      <w:r w:rsidRPr="00D34B91">
        <w:rPr>
          <w:b/>
          <w:bCs/>
          <w:lang w:val="uk-UA"/>
        </w:rPr>
        <w:t>Затверджено рішенням Наглядової ради</w:t>
      </w:r>
      <w:r>
        <w:rPr>
          <w:b/>
          <w:bCs/>
          <w:lang w:val="uk-UA"/>
        </w:rPr>
        <w:t xml:space="preserve"> </w:t>
      </w:r>
      <w:r w:rsidR="008E7DCF" w:rsidRPr="00D34B91">
        <w:rPr>
          <w:rFonts w:cs="Times New Roman"/>
          <w:b/>
          <w:szCs w:val="24"/>
          <w:lang w:val="uk-UA"/>
        </w:rPr>
        <w:t>АТ «</w:t>
      </w:r>
      <w:r w:rsidR="008E7DCF">
        <w:rPr>
          <w:rFonts w:cs="Times New Roman"/>
          <w:b/>
          <w:szCs w:val="24"/>
          <w:lang w:val="uk-UA"/>
        </w:rPr>
        <w:t>ТАСКОМБАНК</w:t>
      </w:r>
      <w:r w:rsidR="008E7DCF" w:rsidRPr="00D34B91">
        <w:rPr>
          <w:rFonts w:cs="Times New Roman"/>
          <w:b/>
          <w:szCs w:val="24"/>
          <w:lang w:val="uk-UA"/>
        </w:rPr>
        <w:t>»</w:t>
      </w:r>
    </w:p>
    <w:p w14:paraId="670784DD" w14:textId="77777777" w:rsidR="00EE64E5" w:rsidRPr="00EE64E5" w:rsidRDefault="00EE64E5" w:rsidP="00EE64E5">
      <w:pPr>
        <w:jc w:val="right"/>
        <w:rPr>
          <w:rFonts w:eastAsia="Calibri" w:cs="Times New Roman"/>
          <w:b/>
          <w:bCs/>
          <w:lang w:val="uk-UA"/>
        </w:rPr>
      </w:pPr>
      <w:r w:rsidRPr="00EE64E5">
        <w:rPr>
          <w:rFonts w:eastAsia="Calibri" w:cs="Times New Roman"/>
          <w:b/>
          <w:bCs/>
          <w:lang w:val="uk-UA"/>
        </w:rPr>
        <w:t>Протокол №</w:t>
      </w:r>
      <w:r w:rsidRPr="00EE64E5">
        <w:rPr>
          <w:rFonts w:eastAsia="Calibri" w:cs="Times New Roman"/>
          <w:b/>
          <w:bCs/>
        </w:rPr>
        <w:t xml:space="preserve"> 16042026/87 </w:t>
      </w:r>
      <w:r w:rsidRPr="00EE64E5">
        <w:rPr>
          <w:rFonts w:eastAsia="Calibri" w:cs="Times New Roman"/>
          <w:b/>
          <w:bCs/>
          <w:lang w:val="uk-UA"/>
        </w:rPr>
        <w:t xml:space="preserve">від 16.04.2026 </w:t>
      </w:r>
    </w:p>
    <w:p w14:paraId="7634CBB1" w14:textId="77777777" w:rsidR="0042510A" w:rsidRDefault="0042510A" w:rsidP="0042510A">
      <w:pPr>
        <w:autoSpaceDE w:val="0"/>
        <w:autoSpaceDN w:val="0"/>
        <w:adjustRightInd w:val="0"/>
        <w:spacing w:line="276" w:lineRule="auto"/>
        <w:ind w:firstLine="567"/>
        <w:jc w:val="center"/>
        <w:rPr>
          <w:rFonts w:cs="Times New Roman"/>
          <w:b/>
          <w:szCs w:val="24"/>
          <w:lang w:val="uk-UA"/>
        </w:rPr>
      </w:pPr>
    </w:p>
    <w:p w14:paraId="090472A2" w14:textId="77777777" w:rsidR="0042510A" w:rsidRDefault="0042510A" w:rsidP="0042510A">
      <w:pPr>
        <w:autoSpaceDE w:val="0"/>
        <w:autoSpaceDN w:val="0"/>
        <w:adjustRightInd w:val="0"/>
        <w:spacing w:line="276" w:lineRule="auto"/>
        <w:rPr>
          <w:rFonts w:cs="Times New Roman"/>
          <w:b/>
          <w:szCs w:val="24"/>
          <w:lang w:val="uk-UA"/>
        </w:rPr>
      </w:pPr>
    </w:p>
    <w:p w14:paraId="0691F2F9" w14:textId="0D2C2122" w:rsidR="006033B8" w:rsidRPr="00CC2007" w:rsidRDefault="0042510A" w:rsidP="00324344">
      <w:pPr>
        <w:autoSpaceDE w:val="0"/>
        <w:autoSpaceDN w:val="0"/>
        <w:adjustRightInd w:val="0"/>
        <w:spacing w:line="276" w:lineRule="auto"/>
        <w:ind w:firstLine="567"/>
        <w:jc w:val="center"/>
        <w:rPr>
          <w:rFonts w:cs="Times New Roman"/>
          <w:b/>
          <w:szCs w:val="24"/>
        </w:rPr>
      </w:pPr>
      <w:r w:rsidRPr="00C7568B">
        <w:rPr>
          <w:rFonts w:cs="Times New Roman"/>
          <w:b/>
          <w:szCs w:val="24"/>
          <w:lang w:val="uk-UA"/>
        </w:rPr>
        <w:t xml:space="preserve">ЗВІТ ПРО ВИНАГОРОДУ </w:t>
      </w:r>
      <w:r w:rsidRPr="00C7568B">
        <w:rPr>
          <w:rFonts w:eastAsia="Times New Roman" w:cs="Times New Roman"/>
          <w:b/>
          <w:szCs w:val="24"/>
          <w:lang w:val="uk-UA"/>
        </w:rPr>
        <w:t xml:space="preserve">ВПЛИВОВИХ ОСІБ ЗА </w:t>
      </w:r>
      <w:r w:rsidR="00585065">
        <w:rPr>
          <w:rFonts w:eastAsia="Times New Roman" w:cs="Times New Roman"/>
          <w:b/>
          <w:szCs w:val="24"/>
          <w:lang w:val="uk-UA"/>
        </w:rPr>
        <w:t>202</w:t>
      </w:r>
      <w:r w:rsidR="002730E9">
        <w:rPr>
          <w:rFonts w:eastAsia="Times New Roman" w:cs="Times New Roman"/>
          <w:b/>
          <w:szCs w:val="24"/>
          <w:lang w:val="uk-UA"/>
        </w:rPr>
        <w:t>5</w:t>
      </w:r>
      <w:r>
        <w:rPr>
          <w:rFonts w:eastAsia="Times New Roman" w:cs="Times New Roman"/>
          <w:b/>
          <w:szCs w:val="24"/>
          <w:lang w:val="uk-UA"/>
        </w:rPr>
        <w:t xml:space="preserve"> РІК</w:t>
      </w:r>
    </w:p>
    <w:tbl>
      <w:tblPr>
        <w:tblStyle w:val="a3"/>
        <w:tblpPr w:leftFromText="180" w:rightFromText="180" w:vertAnchor="text" w:horzAnchor="margin" w:tblpY="334"/>
        <w:tblW w:w="9747" w:type="dxa"/>
        <w:tblLook w:val="04A0" w:firstRow="1" w:lastRow="0" w:firstColumn="1" w:lastColumn="0" w:noHBand="0" w:noVBand="1"/>
      </w:tblPr>
      <w:tblGrid>
        <w:gridCol w:w="6912"/>
        <w:gridCol w:w="2835"/>
      </w:tblGrid>
      <w:tr w:rsidR="00C7568B" w:rsidRPr="00C7568B" w14:paraId="7ABECF81" w14:textId="77777777" w:rsidTr="00BC4AF9">
        <w:tc>
          <w:tcPr>
            <w:tcW w:w="6912" w:type="dxa"/>
            <w:shd w:val="clear" w:color="auto" w:fill="auto"/>
          </w:tcPr>
          <w:p w14:paraId="148C99E2" w14:textId="77777777" w:rsidR="006033B8" w:rsidRPr="00DC782D" w:rsidRDefault="006033B8" w:rsidP="005F4AFB">
            <w:pPr>
              <w:tabs>
                <w:tab w:val="left" w:pos="993"/>
              </w:tabs>
              <w:autoSpaceDE w:val="0"/>
              <w:autoSpaceDN w:val="0"/>
              <w:adjustRightInd w:val="0"/>
              <w:spacing w:before="120" w:after="120"/>
              <w:jc w:val="center"/>
              <w:rPr>
                <w:b/>
                <w:bCs/>
                <w:szCs w:val="24"/>
                <w:lang w:val="uk-UA"/>
              </w:rPr>
            </w:pPr>
            <w:r w:rsidRPr="00DC782D">
              <w:rPr>
                <w:b/>
                <w:bCs/>
                <w:szCs w:val="24"/>
                <w:lang w:val="uk-UA"/>
              </w:rPr>
              <w:t>Статті</w:t>
            </w:r>
          </w:p>
        </w:tc>
        <w:tc>
          <w:tcPr>
            <w:tcW w:w="2835" w:type="dxa"/>
            <w:shd w:val="clear" w:color="auto" w:fill="auto"/>
            <w:vAlign w:val="center"/>
          </w:tcPr>
          <w:p w14:paraId="70F82560" w14:textId="77777777" w:rsidR="006033B8" w:rsidRPr="00DC782D" w:rsidRDefault="006033B8" w:rsidP="009262AA">
            <w:pPr>
              <w:tabs>
                <w:tab w:val="left" w:pos="993"/>
              </w:tabs>
              <w:autoSpaceDE w:val="0"/>
              <w:autoSpaceDN w:val="0"/>
              <w:adjustRightInd w:val="0"/>
              <w:spacing w:before="120" w:after="120"/>
              <w:jc w:val="center"/>
              <w:rPr>
                <w:b/>
                <w:bCs/>
                <w:szCs w:val="24"/>
                <w:lang w:val="uk-UA"/>
              </w:rPr>
            </w:pPr>
            <w:r w:rsidRPr="00DC782D">
              <w:rPr>
                <w:b/>
                <w:bCs/>
                <w:szCs w:val="24"/>
                <w:lang w:val="uk-UA"/>
              </w:rPr>
              <w:t>Дані</w:t>
            </w:r>
          </w:p>
        </w:tc>
      </w:tr>
      <w:tr w:rsidR="00C7568B" w:rsidRPr="00C7568B" w14:paraId="733265BD" w14:textId="77777777" w:rsidTr="00BC4AF9">
        <w:tc>
          <w:tcPr>
            <w:tcW w:w="6912" w:type="dxa"/>
            <w:shd w:val="clear" w:color="auto" w:fill="auto"/>
          </w:tcPr>
          <w:p w14:paraId="6A7F37F6" w14:textId="4DD01FBA" w:rsidR="006471F8" w:rsidRPr="00C7568B" w:rsidRDefault="006471F8" w:rsidP="005F4AFB">
            <w:pPr>
              <w:tabs>
                <w:tab w:val="left" w:pos="993"/>
              </w:tabs>
              <w:autoSpaceDE w:val="0"/>
              <w:autoSpaceDN w:val="0"/>
              <w:adjustRightInd w:val="0"/>
              <w:spacing w:before="120" w:after="120"/>
              <w:rPr>
                <w:szCs w:val="24"/>
                <w:lang w:val="uk-UA"/>
              </w:rPr>
            </w:pPr>
            <w:r w:rsidRPr="002A0436">
              <w:rPr>
                <w:rFonts w:eastAsia="Times New Roman"/>
                <w:szCs w:val="24"/>
                <w:lang w:val="uk-UA"/>
              </w:rPr>
              <w:t xml:space="preserve">Сума коштів, виплачених </w:t>
            </w:r>
            <w:r w:rsidR="006344BE" w:rsidRPr="002A0436">
              <w:rPr>
                <w:rFonts w:eastAsia="Times New Roman"/>
                <w:szCs w:val="24"/>
                <w:lang w:val="uk-UA"/>
              </w:rPr>
              <w:t xml:space="preserve">Банком </w:t>
            </w:r>
            <w:r w:rsidRPr="002A0436">
              <w:rPr>
                <w:rFonts w:eastAsia="Times New Roman"/>
                <w:szCs w:val="24"/>
                <w:lang w:val="uk-UA"/>
              </w:rPr>
              <w:t>як фіксована винагорода</w:t>
            </w:r>
            <w:r>
              <w:rPr>
                <w:rFonts w:eastAsia="Times New Roman"/>
                <w:szCs w:val="24"/>
                <w:lang w:val="uk-UA"/>
              </w:rPr>
              <w:t xml:space="preserve"> </w:t>
            </w:r>
          </w:p>
        </w:tc>
        <w:tc>
          <w:tcPr>
            <w:tcW w:w="2835" w:type="dxa"/>
            <w:shd w:val="clear" w:color="auto" w:fill="auto"/>
            <w:vAlign w:val="center"/>
          </w:tcPr>
          <w:p w14:paraId="20006CC6" w14:textId="77777777" w:rsidR="00CC32AE" w:rsidRDefault="00CC32AE" w:rsidP="003649ED">
            <w:pPr>
              <w:jc w:val="left"/>
              <w:rPr>
                <w:rFonts w:ascii="Verdana" w:hAnsi="Verdana" w:cs="Calibri"/>
                <w:b/>
                <w:bCs/>
                <w:sz w:val="20"/>
                <w:lang w:val="uk-UA"/>
              </w:rPr>
            </w:pPr>
          </w:p>
          <w:p w14:paraId="386388E4" w14:textId="6A6F8380" w:rsidR="002730E9" w:rsidRPr="000853CE" w:rsidRDefault="00E00715" w:rsidP="003649ED">
            <w:pPr>
              <w:jc w:val="left"/>
              <w:rPr>
                <w:b/>
                <w:color w:val="000000"/>
                <w:szCs w:val="24"/>
              </w:rPr>
            </w:pPr>
            <w:r>
              <w:rPr>
                <w:rFonts w:ascii="Verdana" w:hAnsi="Verdana" w:cs="Calibri"/>
                <w:b/>
                <w:bCs/>
                <w:sz w:val="20"/>
                <w:lang w:val="uk-UA"/>
              </w:rPr>
              <w:t>168 163 633,13</w:t>
            </w:r>
            <w:r w:rsidR="002730E9">
              <w:rPr>
                <w:rFonts w:ascii="Verdana" w:hAnsi="Verdana" w:cs="Calibri"/>
                <w:b/>
                <w:bCs/>
                <w:sz w:val="20"/>
                <w:lang w:val="uk-UA"/>
              </w:rPr>
              <w:t xml:space="preserve"> </w:t>
            </w:r>
            <w:r w:rsidR="002730E9" w:rsidRPr="000853CE">
              <w:rPr>
                <w:b/>
                <w:color w:val="000000"/>
                <w:lang w:val="uk-UA"/>
              </w:rPr>
              <w:t>грн.</w:t>
            </w:r>
          </w:p>
          <w:p w14:paraId="2D92C8E9" w14:textId="2A7CEBF9" w:rsidR="006033B8" w:rsidRPr="00C7568B" w:rsidRDefault="006033B8" w:rsidP="003649ED">
            <w:pPr>
              <w:jc w:val="left"/>
              <w:rPr>
                <w:bCs/>
                <w:szCs w:val="24"/>
                <w:lang w:val="uk-UA"/>
              </w:rPr>
            </w:pPr>
          </w:p>
        </w:tc>
      </w:tr>
      <w:tr w:rsidR="006471F8" w:rsidRPr="00C7568B" w14:paraId="58F58C11" w14:textId="77777777" w:rsidTr="00BC4AF9">
        <w:tc>
          <w:tcPr>
            <w:tcW w:w="6912" w:type="dxa"/>
            <w:shd w:val="clear" w:color="auto" w:fill="auto"/>
          </w:tcPr>
          <w:p w14:paraId="1C443077" w14:textId="37F14E87" w:rsidR="006471F8" w:rsidRPr="000B1D9E" w:rsidRDefault="006471F8" w:rsidP="005F4AFB">
            <w:pPr>
              <w:tabs>
                <w:tab w:val="left" w:pos="993"/>
              </w:tabs>
              <w:autoSpaceDE w:val="0"/>
              <w:autoSpaceDN w:val="0"/>
              <w:adjustRightInd w:val="0"/>
              <w:spacing w:before="120" w:after="120"/>
              <w:rPr>
                <w:rFonts w:eastAsia="Times New Roman"/>
                <w:szCs w:val="24"/>
                <w:lang w:val="uk-UA"/>
              </w:rPr>
            </w:pPr>
            <w:r w:rsidRPr="000B1D9E">
              <w:rPr>
                <w:rFonts w:eastAsia="Times New Roman"/>
                <w:iCs/>
                <w:szCs w:val="24"/>
                <w:lang w:val="uk-UA"/>
              </w:rPr>
              <w:t>Строки  фактичної виплати фіксованої винагороди</w:t>
            </w:r>
          </w:p>
        </w:tc>
        <w:tc>
          <w:tcPr>
            <w:tcW w:w="2835" w:type="dxa"/>
            <w:shd w:val="clear" w:color="auto" w:fill="auto"/>
            <w:vAlign w:val="center"/>
          </w:tcPr>
          <w:p w14:paraId="5E8B283E" w14:textId="62347010" w:rsidR="0023236E" w:rsidRPr="007C683A" w:rsidRDefault="00A45E84" w:rsidP="003649ED">
            <w:pPr>
              <w:tabs>
                <w:tab w:val="left" w:pos="993"/>
              </w:tabs>
              <w:autoSpaceDE w:val="0"/>
              <w:autoSpaceDN w:val="0"/>
              <w:adjustRightInd w:val="0"/>
              <w:spacing w:before="120" w:after="120"/>
              <w:jc w:val="left"/>
              <w:rPr>
                <w:bCs/>
                <w:i/>
                <w:iCs/>
                <w:sz w:val="20"/>
                <w:lang w:val="uk-UA"/>
              </w:rPr>
            </w:pPr>
            <w:r w:rsidRPr="000C575D">
              <w:rPr>
                <w:bCs/>
                <w:i/>
                <w:iCs/>
                <w:sz w:val="20"/>
                <w:lang w:val="uk-UA"/>
              </w:rPr>
              <w:t>З</w:t>
            </w:r>
            <w:r w:rsidR="0023236E" w:rsidRPr="000C575D">
              <w:rPr>
                <w:bCs/>
                <w:i/>
                <w:iCs/>
                <w:sz w:val="20"/>
                <w:lang w:val="uk-UA"/>
              </w:rPr>
              <w:t>гідно</w:t>
            </w:r>
            <w:r w:rsidRPr="00A45E84">
              <w:rPr>
                <w:bCs/>
                <w:i/>
                <w:iCs/>
                <w:sz w:val="20"/>
                <w:lang w:val="uk-UA"/>
              </w:rPr>
              <w:t xml:space="preserve"> п.4.7</w:t>
            </w:r>
            <w:r w:rsidR="0023236E" w:rsidRPr="00A45E84">
              <w:rPr>
                <w:bCs/>
                <w:i/>
                <w:iCs/>
                <w:sz w:val="20"/>
                <w:lang w:val="uk-UA"/>
              </w:rPr>
              <w:t xml:space="preserve"> </w:t>
            </w:r>
            <w:r w:rsidR="0023236E" w:rsidRPr="007C683A">
              <w:rPr>
                <w:bCs/>
                <w:i/>
                <w:iCs/>
                <w:sz w:val="20"/>
                <w:lang w:val="uk-UA"/>
              </w:rPr>
              <w:t xml:space="preserve">розділу  «Нормування </w:t>
            </w:r>
            <w:r>
              <w:rPr>
                <w:bCs/>
                <w:i/>
                <w:iCs/>
                <w:sz w:val="20"/>
                <w:lang w:val="uk-UA"/>
              </w:rPr>
              <w:t>і</w:t>
            </w:r>
            <w:r w:rsidRPr="007C683A">
              <w:rPr>
                <w:bCs/>
                <w:i/>
                <w:iCs/>
                <w:sz w:val="20"/>
                <w:lang w:val="uk-UA"/>
              </w:rPr>
              <w:t xml:space="preserve"> </w:t>
            </w:r>
            <w:r w:rsidR="0023236E" w:rsidRPr="007C683A">
              <w:rPr>
                <w:bCs/>
                <w:i/>
                <w:iCs/>
                <w:sz w:val="20"/>
                <w:lang w:val="uk-UA"/>
              </w:rPr>
              <w:t xml:space="preserve">оплата праці» </w:t>
            </w:r>
            <w:r w:rsidR="0023236E">
              <w:rPr>
                <w:bCs/>
                <w:i/>
                <w:iCs/>
                <w:sz w:val="20"/>
                <w:lang w:val="uk-UA"/>
              </w:rPr>
              <w:t>Колективного договору між адміністрацією і трудовим колективом</w:t>
            </w:r>
            <w:r w:rsidR="0023236E" w:rsidRPr="007C683A">
              <w:rPr>
                <w:bCs/>
                <w:i/>
                <w:iCs/>
                <w:sz w:val="20"/>
                <w:lang w:val="uk-UA"/>
              </w:rPr>
              <w:t xml:space="preserve"> </w:t>
            </w:r>
            <w:r w:rsidR="0023236E">
              <w:rPr>
                <w:bCs/>
                <w:i/>
                <w:iCs/>
                <w:sz w:val="20"/>
                <w:lang w:val="uk-UA"/>
              </w:rPr>
              <w:t xml:space="preserve">АТ </w:t>
            </w:r>
            <w:r w:rsidR="0023236E" w:rsidRPr="007C683A">
              <w:rPr>
                <w:bCs/>
                <w:i/>
                <w:iCs/>
                <w:sz w:val="20"/>
                <w:lang w:val="uk-UA"/>
              </w:rPr>
              <w:t>«ТАСКОМБАНК»:</w:t>
            </w:r>
          </w:p>
          <w:p w14:paraId="1B93BDC0" w14:textId="77777777" w:rsidR="0023236E" w:rsidRPr="007C683A" w:rsidRDefault="0023236E" w:rsidP="003649ED">
            <w:pPr>
              <w:tabs>
                <w:tab w:val="left" w:pos="993"/>
              </w:tabs>
              <w:autoSpaceDE w:val="0"/>
              <w:autoSpaceDN w:val="0"/>
              <w:adjustRightInd w:val="0"/>
              <w:spacing w:before="120" w:after="120"/>
              <w:jc w:val="left"/>
              <w:rPr>
                <w:bCs/>
                <w:i/>
                <w:iCs/>
                <w:sz w:val="20"/>
                <w:lang w:val="uk-UA"/>
              </w:rPr>
            </w:pPr>
            <w:r w:rsidRPr="007C683A">
              <w:rPr>
                <w:bCs/>
                <w:i/>
                <w:iCs/>
                <w:sz w:val="20"/>
                <w:lang w:val="uk-UA"/>
              </w:rPr>
              <w:t>Оплата праці працівників Банку здійснюється в грошовій формі в національній валюті України не рідше двох разів на місяць через проміжок часу, що не перевищує шістнадцять календарних днів</w:t>
            </w:r>
            <w:r>
              <w:rPr>
                <w:bCs/>
                <w:i/>
                <w:iCs/>
                <w:sz w:val="20"/>
                <w:lang w:val="uk-UA"/>
              </w:rPr>
              <w:t>, та не пізніше семи днів після закінчення періоду, за який здійснюється виплата, а розмір заробітної плати за першу половину місяця встановлюється не менше оплати за фактично відпрацьований час розрахунку посадового окладу Працівника, якщо інше не визначено чинним законодавством України. При звільненні Працівника виплата всіх сум, що належать йому від Банку, проводяться в день звільнення</w:t>
            </w:r>
            <w:r w:rsidRPr="007C683A">
              <w:rPr>
                <w:bCs/>
                <w:i/>
                <w:iCs/>
                <w:sz w:val="20"/>
                <w:lang w:val="uk-UA"/>
              </w:rPr>
              <w:t>:</w:t>
            </w:r>
          </w:p>
          <w:p w14:paraId="7F0409B6" w14:textId="1EB8F509" w:rsidR="006471F8" w:rsidRPr="000C575D" w:rsidRDefault="0023236E" w:rsidP="003649ED">
            <w:pPr>
              <w:tabs>
                <w:tab w:val="left" w:pos="993"/>
              </w:tabs>
              <w:autoSpaceDE w:val="0"/>
              <w:autoSpaceDN w:val="0"/>
              <w:adjustRightInd w:val="0"/>
              <w:spacing w:before="120" w:after="120"/>
              <w:jc w:val="left"/>
              <w:rPr>
                <w:bCs/>
                <w:i/>
                <w:iCs/>
                <w:sz w:val="20"/>
                <w:lang w:val="uk-UA"/>
              </w:rPr>
            </w:pPr>
            <w:r w:rsidRPr="007C683A">
              <w:rPr>
                <w:bCs/>
                <w:i/>
                <w:iCs/>
                <w:sz w:val="20"/>
                <w:lang w:val="uk-UA"/>
              </w:rPr>
              <w:t>Політикою про винагороду строки виплати винагороди не визначаються.</w:t>
            </w:r>
          </w:p>
        </w:tc>
      </w:tr>
      <w:tr w:rsidR="00C7568B" w:rsidRPr="00B565EC" w14:paraId="6049CA97" w14:textId="77777777" w:rsidTr="00BC4AF9">
        <w:tc>
          <w:tcPr>
            <w:tcW w:w="6912" w:type="dxa"/>
            <w:shd w:val="clear" w:color="auto" w:fill="auto"/>
          </w:tcPr>
          <w:p w14:paraId="19AB63DF" w14:textId="2088CD6E" w:rsidR="006033B8" w:rsidRPr="00C7568B" w:rsidRDefault="006033B8" w:rsidP="00C912DC">
            <w:pPr>
              <w:tabs>
                <w:tab w:val="left" w:pos="993"/>
              </w:tabs>
              <w:autoSpaceDE w:val="0"/>
              <w:autoSpaceDN w:val="0"/>
              <w:adjustRightInd w:val="0"/>
              <w:spacing w:before="120" w:after="120"/>
              <w:rPr>
                <w:rFonts w:eastAsia="Times New Roman"/>
                <w:szCs w:val="24"/>
                <w:lang w:val="uk-UA"/>
              </w:rPr>
            </w:pPr>
            <w:r w:rsidRPr="00C7568B">
              <w:rPr>
                <w:rFonts w:eastAsia="Times New Roman"/>
                <w:szCs w:val="24"/>
                <w:lang w:val="uk-UA"/>
              </w:rPr>
              <w:t xml:space="preserve">Сума коштів, виплачених </w:t>
            </w:r>
            <w:r w:rsidR="006344BE" w:rsidRPr="00C7568B">
              <w:rPr>
                <w:rFonts w:eastAsia="Times New Roman"/>
                <w:szCs w:val="24"/>
                <w:lang w:val="uk-UA"/>
              </w:rPr>
              <w:t xml:space="preserve">Банком </w:t>
            </w:r>
            <w:r w:rsidRPr="00C7568B">
              <w:rPr>
                <w:rFonts w:eastAsia="Times New Roman"/>
                <w:szCs w:val="24"/>
                <w:lang w:val="uk-UA"/>
              </w:rPr>
              <w:t xml:space="preserve">як змінна винагорода </w:t>
            </w:r>
            <w:r w:rsidRPr="00D24714">
              <w:rPr>
                <w:rFonts w:eastAsia="Times New Roman"/>
                <w:i/>
                <w:szCs w:val="24"/>
                <w:lang w:val="uk-UA"/>
              </w:rPr>
              <w:t>(</w:t>
            </w:r>
            <w:r w:rsidR="006471F8" w:rsidRPr="00D24714">
              <w:rPr>
                <w:rFonts w:eastAsia="Times New Roman"/>
                <w:i/>
                <w:szCs w:val="24"/>
                <w:lang w:val="uk-UA"/>
              </w:rPr>
              <w:t>у грошовій формі</w:t>
            </w:r>
            <w:r w:rsidRPr="00C7568B">
              <w:rPr>
                <w:rFonts w:eastAsia="Times New Roman"/>
                <w:i/>
                <w:szCs w:val="24"/>
                <w:lang w:val="uk-UA"/>
              </w:rPr>
              <w:t>)</w:t>
            </w:r>
          </w:p>
        </w:tc>
        <w:tc>
          <w:tcPr>
            <w:tcW w:w="2835" w:type="dxa"/>
            <w:shd w:val="clear" w:color="auto" w:fill="auto"/>
            <w:vAlign w:val="center"/>
          </w:tcPr>
          <w:p w14:paraId="4730E274" w14:textId="01263340" w:rsidR="00131744" w:rsidRPr="00131744" w:rsidRDefault="00131744" w:rsidP="003649ED">
            <w:pPr>
              <w:tabs>
                <w:tab w:val="left" w:pos="993"/>
              </w:tabs>
              <w:autoSpaceDE w:val="0"/>
              <w:autoSpaceDN w:val="0"/>
              <w:adjustRightInd w:val="0"/>
              <w:spacing w:before="120" w:after="120"/>
              <w:jc w:val="left"/>
              <w:rPr>
                <w:rFonts w:ascii="Verdana" w:hAnsi="Verdana" w:cs="Calibri"/>
                <w:b/>
                <w:bCs/>
                <w:sz w:val="20"/>
                <w:lang w:val="uk-UA"/>
              </w:rPr>
            </w:pPr>
            <w:r w:rsidRPr="00131744">
              <w:rPr>
                <w:rFonts w:ascii="Verdana" w:hAnsi="Verdana" w:cs="Calibri"/>
                <w:b/>
                <w:bCs/>
                <w:sz w:val="20"/>
                <w:lang w:val="uk-UA"/>
              </w:rPr>
              <w:t>15 905 545,55 грн.</w:t>
            </w:r>
          </w:p>
          <w:p w14:paraId="637FBB55" w14:textId="77777777" w:rsidR="00F0612C" w:rsidRDefault="00F0612C" w:rsidP="00CC32AE">
            <w:pPr>
              <w:tabs>
                <w:tab w:val="left" w:pos="993"/>
              </w:tabs>
              <w:autoSpaceDE w:val="0"/>
              <w:autoSpaceDN w:val="0"/>
              <w:adjustRightInd w:val="0"/>
              <w:spacing w:before="120" w:after="120"/>
              <w:jc w:val="left"/>
              <w:rPr>
                <w:rFonts w:eastAsia="Times New Roman"/>
                <w:i/>
                <w:color w:val="000000" w:themeColor="text1"/>
                <w:sz w:val="20"/>
                <w:lang w:val="uk-UA"/>
              </w:rPr>
            </w:pPr>
            <w:r>
              <w:rPr>
                <w:rFonts w:eastAsia="Times New Roman"/>
                <w:i/>
                <w:color w:val="000000" w:themeColor="text1"/>
                <w:sz w:val="20"/>
                <w:lang w:val="uk-UA"/>
              </w:rPr>
              <w:t xml:space="preserve">Станом на дату підготовки звіту рішення щодо нарахування та виплати змінної винагороди за результатами діяльності у 2025 році та премії за підсумками </w:t>
            </w:r>
            <w:r>
              <w:rPr>
                <w:rFonts w:eastAsia="Times New Roman"/>
                <w:i/>
                <w:color w:val="000000" w:themeColor="text1"/>
                <w:sz w:val="20"/>
                <w:lang w:val="en-US"/>
              </w:rPr>
              <w:t>IV</w:t>
            </w:r>
            <w:r>
              <w:rPr>
                <w:rFonts w:eastAsia="Times New Roman"/>
                <w:i/>
                <w:color w:val="000000" w:themeColor="text1"/>
                <w:sz w:val="20"/>
                <w:lang w:val="uk-UA"/>
              </w:rPr>
              <w:t xml:space="preserve"> кварталу 2025 року не приймалося.</w:t>
            </w:r>
          </w:p>
          <w:p w14:paraId="07FB6B8E" w14:textId="77777777" w:rsidR="006033B8" w:rsidRDefault="00F0612C" w:rsidP="00CC32AE">
            <w:pPr>
              <w:tabs>
                <w:tab w:val="left" w:pos="993"/>
              </w:tabs>
              <w:autoSpaceDE w:val="0"/>
              <w:autoSpaceDN w:val="0"/>
              <w:adjustRightInd w:val="0"/>
              <w:spacing w:before="120" w:after="120"/>
              <w:jc w:val="left"/>
              <w:rPr>
                <w:rFonts w:eastAsia="Times New Roman"/>
                <w:i/>
                <w:color w:val="000000" w:themeColor="text1"/>
                <w:sz w:val="20"/>
                <w:lang w:val="uk-UA"/>
              </w:rPr>
            </w:pPr>
            <w:r>
              <w:rPr>
                <w:rFonts w:eastAsia="Times New Roman"/>
                <w:i/>
                <w:color w:val="000000" w:themeColor="text1"/>
                <w:sz w:val="20"/>
                <w:lang w:val="uk-UA"/>
              </w:rPr>
              <w:t>Розрахунок та виплату змінної винагороди впливовим особам за результатами</w:t>
            </w:r>
            <w:r w:rsidR="004C1B61" w:rsidRPr="004C1B61">
              <w:rPr>
                <w:rFonts w:eastAsia="Times New Roman"/>
                <w:i/>
                <w:color w:val="000000" w:themeColor="text1"/>
                <w:sz w:val="20"/>
                <w:lang w:val="uk-UA"/>
              </w:rPr>
              <w:t xml:space="preserve"> </w:t>
            </w:r>
            <w:r>
              <w:rPr>
                <w:rFonts w:eastAsia="Times New Roman"/>
                <w:i/>
                <w:color w:val="000000" w:themeColor="text1"/>
                <w:sz w:val="20"/>
                <w:lang w:val="uk-UA"/>
              </w:rPr>
              <w:lastRenderedPageBreak/>
              <w:t>діяльності у 2025 році буде здійснено у 2026 році у порядку та строках передбачених внутрішніми документами Банку, що регулюють порядок формування, розподілу преміального фонду та виплати змінної винагороди.</w:t>
            </w:r>
          </w:p>
          <w:p w14:paraId="5F231782" w14:textId="181BB559" w:rsidR="00F0612C" w:rsidRPr="00C7568B" w:rsidRDefault="00F0612C" w:rsidP="00CC32AE">
            <w:pPr>
              <w:tabs>
                <w:tab w:val="left" w:pos="993"/>
              </w:tabs>
              <w:autoSpaceDE w:val="0"/>
              <w:autoSpaceDN w:val="0"/>
              <w:adjustRightInd w:val="0"/>
              <w:spacing w:before="120" w:after="120"/>
              <w:jc w:val="left"/>
              <w:rPr>
                <w:bCs/>
                <w:szCs w:val="24"/>
                <w:lang w:val="uk-UA"/>
              </w:rPr>
            </w:pPr>
            <w:r w:rsidRPr="00F0612C">
              <w:rPr>
                <w:rFonts w:eastAsia="Times New Roman"/>
                <w:i/>
                <w:color w:val="000000" w:themeColor="text1"/>
                <w:sz w:val="20"/>
                <w:lang w:val="uk-UA"/>
              </w:rPr>
              <w:t>Інформація щодо зазначених</w:t>
            </w:r>
            <w:r>
              <w:rPr>
                <w:rFonts w:eastAsia="Times New Roman"/>
                <w:i/>
                <w:color w:val="000000" w:themeColor="text1"/>
                <w:sz w:val="20"/>
                <w:lang w:val="uk-UA"/>
              </w:rPr>
              <w:t xml:space="preserve"> виплат буде відображена у відповідному Звіті про винагороду впливових осіб за 2026 рік після прийняття такого рішення.</w:t>
            </w:r>
          </w:p>
        </w:tc>
      </w:tr>
      <w:tr w:rsidR="006471F8" w:rsidRPr="00C7568B" w14:paraId="13AA352A" w14:textId="77777777" w:rsidTr="00BC4AF9">
        <w:tc>
          <w:tcPr>
            <w:tcW w:w="6912" w:type="dxa"/>
            <w:shd w:val="clear" w:color="auto" w:fill="auto"/>
          </w:tcPr>
          <w:p w14:paraId="4108D94E" w14:textId="3B3DAC55" w:rsidR="006471F8" w:rsidRPr="00C7568B" w:rsidRDefault="006471F8" w:rsidP="00C912DC">
            <w:pPr>
              <w:tabs>
                <w:tab w:val="left" w:pos="993"/>
              </w:tabs>
              <w:autoSpaceDE w:val="0"/>
              <w:autoSpaceDN w:val="0"/>
              <w:adjustRightInd w:val="0"/>
              <w:spacing w:before="120" w:after="120"/>
              <w:rPr>
                <w:rFonts w:eastAsia="Times New Roman"/>
                <w:szCs w:val="24"/>
                <w:lang w:val="uk-UA"/>
              </w:rPr>
            </w:pPr>
            <w:r w:rsidRPr="00C7568B">
              <w:rPr>
                <w:rFonts w:eastAsia="Times New Roman"/>
                <w:szCs w:val="24"/>
                <w:lang w:val="uk-UA"/>
              </w:rPr>
              <w:lastRenderedPageBreak/>
              <w:t xml:space="preserve">Сума коштів, виплачених </w:t>
            </w:r>
            <w:r w:rsidR="006344BE" w:rsidRPr="00C7568B">
              <w:rPr>
                <w:rFonts w:eastAsia="Times New Roman"/>
                <w:szCs w:val="24"/>
                <w:lang w:val="uk-UA"/>
              </w:rPr>
              <w:t xml:space="preserve">Банком </w:t>
            </w:r>
            <w:r w:rsidRPr="00C7568B">
              <w:rPr>
                <w:rFonts w:eastAsia="Times New Roman"/>
                <w:szCs w:val="24"/>
                <w:lang w:val="uk-UA"/>
              </w:rPr>
              <w:t xml:space="preserve">як змінна винагорода </w:t>
            </w:r>
            <w:r w:rsidRPr="00C7568B">
              <w:rPr>
                <w:rFonts w:eastAsia="Times New Roman"/>
                <w:i/>
                <w:szCs w:val="24"/>
                <w:lang w:val="uk-UA"/>
              </w:rPr>
              <w:t>(</w:t>
            </w:r>
            <w:r w:rsidRPr="00D24714">
              <w:rPr>
                <w:rFonts w:eastAsia="Times New Roman"/>
                <w:i/>
                <w:iCs/>
                <w:szCs w:val="24"/>
                <w:lang w:val="uk-UA"/>
              </w:rPr>
              <w:t>негрошовими інструментами</w:t>
            </w:r>
            <w:r w:rsidRPr="00C7568B">
              <w:rPr>
                <w:rFonts w:eastAsia="Times New Roman"/>
                <w:i/>
                <w:szCs w:val="24"/>
                <w:lang w:val="uk-UA"/>
              </w:rPr>
              <w:t>)</w:t>
            </w:r>
          </w:p>
        </w:tc>
        <w:tc>
          <w:tcPr>
            <w:tcW w:w="2835" w:type="dxa"/>
            <w:shd w:val="clear" w:color="auto" w:fill="auto"/>
            <w:vAlign w:val="center"/>
          </w:tcPr>
          <w:p w14:paraId="0B854B66" w14:textId="4F180DD4" w:rsidR="006471F8" w:rsidRPr="000C575D" w:rsidRDefault="005B1FD5" w:rsidP="003649ED">
            <w:pPr>
              <w:tabs>
                <w:tab w:val="left" w:pos="993"/>
              </w:tabs>
              <w:autoSpaceDE w:val="0"/>
              <w:autoSpaceDN w:val="0"/>
              <w:adjustRightInd w:val="0"/>
              <w:spacing w:before="120" w:after="120"/>
              <w:jc w:val="left"/>
              <w:rPr>
                <w:bCs/>
                <w:i/>
                <w:iCs/>
                <w:sz w:val="20"/>
                <w:lang w:val="uk-UA"/>
              </w:rPr>
            </w:pPr>
            <w:r w:rsidRPr="000C575D">
              <w:rPr>
                <w:bCs/>
                <w:i/>
                <w:iCs/>
                <w:sz w:val="20"/>
                <w:lang w:val="uk-UA"/>
              </w:rPr>
              <w:t>Винагорода негрошовими інструментами у 202</w:t>
            </w:r>
            <w:r w:rsidR="002730E9">
              <w:rPr>
                <w:bCs/>
                <w:i/>
                <w:iCs/>
                <w:sz w:val="20"/>
                <w:lang w:val="uk-UA"/>
              </w:rPr>
              <w:t>5</w:t>
            </w:r>
            <w:r w:rsidRPr="000C575D">
              <w:rPr>
                <w:bCs/>
                <w:i/>
                <w:iCs/>
                <w:sz w:val="20"/>
                <w:lang w:val="uk-UA"/>
              </w:rPr>
              <w:t xml:space="preserve"> році не виплачувалася</w:t>
            </w:r>
          </w:p>
        </w:tc>
      </w:tr>
      <w:tr w:rsidR="00C7568B" w:rsidRPr="00A45E84" w14:paraId="42B4DBB6" w14:textId="77777777" w:rsidTr="00BC4AF9">
        <w:tc>
          <w:tcPr>
            <w:tcW w:w="6912" w:type="dxa"/>
            <w:shd w:val="clear" w:color="auto" w:fill="auto"/>
          </w:tcPr>
          <w:p w14:paraId="09EDE012" w14:textId="090D2958" w:rsidR="006033B8" w:rsidRPr="000B1D9E" w:rsidRDefault="006033B8" w:rsidP="005F4AFB">
            <w:pPr>
              <w:tabs>
                <w:tab w:val="left" w:pos="993"/>
              </w:tabs>
              <w:autoSpaceDE w:val="0"/>
              <w:autoSpaceDN w:val="0"/>
              <w:adjustRightInd w:val="0"/>
              <w:spacing w:before="120" w:after="120"/>
              <w:rPr>
                <w:rFonts w:eastAsia="Times New Roman"/>
                <w:iCs/>
                <w:szCs w:val="24"/>
                <w:lang w:val="uk-UA"/>
              </w:rPr>
            </w:pPr>
            <w:r w:rsidRPr="000B1D9E">
              <w:rPr>
                <w:rFonts w:eastAsia="Times New Roman"/>
                <w:iCs/>
                <w:szCs w:val="24"/>
                <w:lang w:val="uk-UA"/>
              </w:rPr>
              <w:t>Строки  фактичної виплати змінної винагороди</w:t>
            </w:r>
          </w:p>
        </w:tc>
        <w:tc>
          <w:tcPr>
            <w:tcW w:w="2835" w:type="dxa"/>
            <w:shd w:val="clear" w:color="auto" w:fill="auto"/>
            <w:vAlign w:val="center"/>
          </w:tcPr>
          <w:p w14:paraId="37BA5AF4" w14:textId="77777777" w:rsidR="00C86B1A" w:rsidRPr="00C86B1A" w:rsidRDefault="00C86B1A" w:rsidP="003649ED">
            <w:pPr>
              <w:tabs>
                <w:tab w:val="left" w:pos="993"/>
              </w:tabs>
              <w:autoSpaceDE w:val="0"/>
              <w:autoSpaceDN w:val="0"/>
              <w:adjustRightInd w:val="0"/>
              <w:spacing w:before="120" w:after="120"/>
              <w:jc w:val="left"/>
              <w:rPr>
                <w:rFonts w:eastAsia="Times New Roman"/>
                <w:i/>
                <w:sz w:val="20"/>
                <w:lang w:val="uk-UA"/>
              </w:rPr>
            </w:pPr>
            <w:r w:rsidRPr="00C86B1A">
              <w:rPr>
                <w:rFonts w:eastAsia="Times New Roman"/>
                <w:i/>
                <w:sz w:val="20"/>
                <w:lang w:val="uk-UA"/>
              </w:rPr>
              <w:t xml:space="preserve">Виплата змінної винагороди (премії) за результатами оцінки  діяльності </w:t>
            </w:r>
          </w:p>
          <w:p w14:paraId="03401690" w14:textId="77777777" w:rsidR="00C86B1A" w:rsidRPr="00C86B1A" w:rsidRDefault="00C86B1A" w:rsidP="003649ED">
            <w:pPr>
              <w:tabs>
                <w:tab w:val="left" w:pos="993"/>
              </w:tabs>
              <w:autoSpaceDE w:val="0"/>
              <w:autoSpaceDN w:val="0"/>
              <w:adjustRightInd w:val="0"/>
              <w:spacing w:before="120" w:after="120"/>
              <w:jc w:val="left"/>
              <w:rPr>
                <w:rFonts w:eastAsia="Times New Roman"/>
                <w:i/>
                <w:sz w:val="20"/>
                <w:lang w:val="uk-UA"/>
              </w:rPr>
            </w:pPr>
            <w:r w:rsidRPr="00C86B1A">
              <w:rPr>
                <w:rFonts w:eastAsia="Times New Roman"/>
                <w:i/>
                <w:sz w:val="20"/>
                <w:lang w:val="uk-UA"/>
              </w:rPr>
              <w:t>- за квартал - виплачується  не пізніше 90 днів, після закінчення звітного  кварталу, за результатами якого вона нарахована.</w:t>
            </w:r>
          </w:p>
          <w:p w14:paraId="4CAE5692" w14:textId="77777777" w:rsidR="00C86B1A" w:rsidRDefault="00C86B1A" w:rsidP="003649ED">
            <w:pPr>
              <w:tabs>
                <w:tab w:val="left" w:pos="993"/>
              </w:tabs>
              <w:autoSpaceDE w:val="0"/>
              <w:autoSpaceDN w:val="0"/>
              <w:adjustRightInd w:val="0"/>
              <w:spacing w:before="120" w:after="120"/>
              <w:jc w:val="left"/>
              <w:rPr>
                <w:rFonts w:eastAsia="Times New Roman"/>
                <w:i/>
                <w:sz w:val="20"/>
                <w:lang w:val="uk-UA"/>
              </w:rPr>
            </w:pPr>
            <w:r w:rsidRPr="00C86B1A">
              <w:rPr>
                <w:rFonts w:eastAsia="Times New Roman"/>
                <w:i/>
                <w:sz w:val="20"/>
                <w:lang w:val="uk-UA"/>
              </w:rPr>
              <w:t>-  за рік  - виплачується  не пізніше 150 днів, після закінчення звітного  року за результатами якого вона нарахована.</w:t>
            </w:r>
          </w:p>
          <w:p w14:paraId="7498DFC0" w14:textId="014B8A97" w:rsidR="009754DA" w:rsidRDefault="00C86B1A" w:rsidP="003649ED">
            <w:pPr>
              <w:tabs>
                <w:tab w:val="left" w:pos="993"/>
              </w:tabs>
              <w:autoSpaceDE w:val="0"/>
              <w:autoSpaceDN w:val="0"/>
              <w:adjustRightInd w:val="0"/>
              <w:spacing w:before="120" w:after="120"/>
              <w:jc w:val="left"/>
              <w:rPr>
                <w:rFonts w:eastAsia="Times New Roman"/>
                <w:i/>
                <w:sz w:val="20"/>
                <w:lang w:val="uk-UA"/>
              </w:rPr>
            </w:pPr>
            <w:r w:rsidRPr="00C86B1A">
              <w:rPr>
                <w:rFonts w:eastAsia="Times New Roman"/>
                <w:i/>
                <w:sz w:val="20"/>
                <w:lang w:val="uk-UA"/>
              </w:rPr>
              <w:t>У разі коли останній день виплати збігається з неробочим днем, премія виплачується на наступний робочий день.</w:t>
            </w:r>
          </w:p>
          <w:p w14:paraId="4419FF36" w14:textId="20A7838D" w:rsidR="009754DA" w:rsidRPr="000451FD" w:rsidRDefault="009754DA" w:rsidP="003649ED">
            <w:pPr>
              <w:tabs>
                <w:tab w:val="left" w:pos="993"/>
              </w:tabs>
              <w:autoSpaceDE w:val="0"/>
              <w:autoSpaceDN w:val="0"/>
              <w:adjustRightInd w:val="0"/>
              <w:spacing w:before="120" w:after="120"/>
              <w:jc w:val="left"/>
              <w:rPr>
                <w:rFonts w:eastAsia="Times New Roman"/>
                <w:i/>
                <w:sz w:val="20"/>
              </w:rPr>
            </w:pPr>
            <w:r w:rsidRPr="00BE3766">
              <w:rPr>
                <w:rFonts w:eastAsia="Times New Roman"/>
                <w:i/>
                <w:sz w:val="20"/>
                <w:lang w:val="uk-UA"/>
              </w:rPr>
              <w:t xml:space="preserve">Виплата </w:t>
            </w:r>
            <w:r>
              <w:rPr>
                <w:rFonts w:eastAsia="Times New Roman"/>
                <w:i/>
                <w:sz w:val="20"/>
                <w:lang w:val="uk-UA"/>
              </w:rPr>
              <w:t xml:space="preserve"> премії здійсню</w:t>
            </w:r>
            <w:r w:rsidR="00BE3766">
              <w:rPr>
                <w:rFonts w:eastAsia="Times New Roman"/>
                <w:i/>
                <w:sz w:val="20"/>
                <w:lang w:val="uk-UA"/>
              </w:rPr>
              <w:t>ється щоквартально.</w:t>
            </w:r>
          </w:p>
          <w:p w14:paraId="05B9C485" w14:textId="755A3D20" w:rsidR="006033B8" w:rsidRPr="00BC4AF9" w:rsidRDefault="006033B8" w:rsidP="00F0612C">
            <w:pPr>
              <w:tabs>
                <w:tab w:val="left" w:pos="993"/>
              </w:tabs>
              <w:autoSpaceDE w:val="0"/>
              <w:autoSpaceDN w:val="0"/>
              <w:adjustRightInd w:val="0"/>
              <w:spacing w:before="120" w:after="120"/>
              <w:jc w:val="left"/>
              <w:rPr>
                <w:rFonts w:eastAsia="Times New Roman"/>
                <w:i/>
                <w:lang w:val="uk-UA"/>
              </w:rPr>
            </w:pPr>
          </w:p>
        </w:tc>
      </w:tr>
      <w:tr w:rsidR="004B72B3" w:rsidRPr="002B0544" w14:paraId="62AAEBBC" w14:textId="77777777" w:rsidTr="00BC4AF9">
        <w:tc>
          <w:tcPr>
            <w:tcW w:w="6912" w:type="dxa"/>
            <w:shd w:val="clear" w:color="auto" w:fill="auto"/>
          </w:tcPr>
          <w:p w14:paraId="758034ED" w14:textId="4F808135" w:rsidR="004B72B3" w:rsidRPr="000B1D9E" w:rsidRDefault="004B72B3" w:rsidP="005F4AFB">
            <w:pPr>
              <w:tabs>
                <w:tab w:val="left" w:pos="993"/>
              </w:tabs>
              <w:autoSpaceDE w:val="0"/>
              <w:autoSpaceDN w:val="0"/>
              <w:adjustRightInd w:val="0"/>
              <w:spacing w:before="120" w:after="120"/>
              <w:rPr>
                <w:rFonts w:eastAsia="Times New Roman"/>
                <w:iCs/>
                <w:szCs w:val="24"/>
                <w:lang w:val="uk-UA"/>
              </w:rPr>
            </w:pPr>
            <w:r w:rsidRPr="000B1D9E">
              <w:rPr>
                <w:rFonts w:eastAsia="Times New Roman"/>
                <w:iCs/>
                <w:szCs w:val="24"/>
                <w:lang w:val="uk-UA"/>
              </w:rPr>
              <w:t xml:space="preserve">Строки виплати відстроченої змінної винагороди </w:t>
            </w:r>
            <w:r w:rsidRPr="000B1D9E">
              <w:rPr>
                <w:color w:val="333333"/>
                <w:szCs w:val="24"/>
                <w:lang w:val="uk-UA"/>
              </w:rPr>
              <w:t>в розрізі періодів відстрочення</w:t>
            </w:r>
          </w:p>
        </w:tc>
        <w:tc>
          <w:tcPr>
            <w:tcW w:w="2835" w:type="dxa"/>
            <w:shd w:val="clear" w:color="auto" w:fill="auto"/>
            <w:vAlign w:val="center"/>
          </w:tcPr>
          <w:p w14:paraId="2D8B56FF" w14:textId="77777777" w:rsidR="004B72B3" w:rsidRDefault="00DE0D75" w:rsidP="003649ED">
            <w:pPr>
              <w:tabs>
                <w:tab w:val="left" w:pos="993"/>
              </w:tabs>
              <w:autoSpaceDE w:val="0"/>
              <w:autoSpaceDN w:val="0"/>
              <w:adjustRightInd w:val="0"/>
              <w:spacing w:before="120" w:after="120"/>
              <w:jc w:val="left"/>
              <w:rPr>
                <w:rFonts w:eastAsia="Times New Roman"/>
                <w:i/>
                <w:sz w:val="20"/>
                <w:lang w:val="uk-UA"/>
              </w:rPr>
            </w:pPr>
            <w:r w:rsidRPr="00A348A3">
              <w:rPr>
                <w:rFonts w:eastAsia="Times New Roman"/>
                <w:i/>
                <w:sz w:val="20"/>
                <w:lang w:val="uk-UA"/>
              </w:rPr>
              <w:t xml:space="preserve">Відстрочена </w:t>
            </w:r>
            <w:r w:rsidR="002B0544">
              <w:rPr>
                <w:rFonts w:eastAsia="Times New Roman"/>
                <w:i/>
                <w:sz w:val="20"/>
                <w:lang w:val="uk-UA"/>
              </w:rPr>
              <w:t>змінна винагорода виплачується шляхом:</w:t>
            </w:r>
          </w:p>
          <w:p w14:paraId="13AC3F99" w14:textId="5D67FF9D" w:rsidR="002B0544" w:rsidRDefault="002B0544" w:rsidP="003649ED">
            <w:pPr>
              <w:tabs>
                <w:tab w:val="left" w:pos="993"/>
              </w:tabs>
              <w:autoSpaceDE w:val="0"/>
              <w:autoSpaceDN w:val="0"/>
              <w:adjustRightInd w:val="0"/>
              <w:spacing w:before="120" w:after="120"/>
              <w:jc w:val="left"/>
              <w:rPr>
                <w:rFonts w:eastAsia="Times New Roman"/>
                <w:i/>
                <w:sz w:val="20"/>
                <w:lang w:val="uk-UA"/>
              </w:rPr>
            </w:pPr>
            <w:r w:rsidRPr="002B0544">
              <w:rPr>
                <w:rFonts w:eastAsia="Times New Roman"/>
                <w:i/>
                <w:sz w:val="20"/>
                <w:lang w:val="uk-UA"/>
              </w:rPr>
              <w:t>-</w:t>
            </w:r>
            <w:r>
              <w:rPr>
                <w:rFonts w:eastAsia="Times New Roman"/>
                <w:i/>
                <w:sz w:val="20"/>
                <w:lang w:val="uk-UA"/>
              </w:rPr>
              <w:t xml:space="preserve"> р</w:t>
            </w:r>
            <w:r w:rsidRPr="002B0544">
              <w:rPr>
                <w:rFonts w:eastAsia="Times New Roman"/>
                <w:i/>
                <w:sz w:val="20"/>
                <w:lang w:val="uk-UA"/>
              </w:rPr>
              <w:t xml:space="preserve">озподілення на кілька платежів протягом періоду відстрочення (за умови, що суми платежів, здійснених у будь-якому році періоду відстрочення, не перевищують 25% від усієї </w:t>
            </w:r>
            <w:r>
              <w:rPr>
                <w:rFonts w:eastAsia="Times New Roman"/>
                <w:i/>
                <w:sz w:val="20"/>
                <w:lang w:val="uk-UA"/>
              </w:rPr>
              <w:t>відстроченої змінної винагороди);</w:t>
            </w:r>
          </w:p>
          <w:p w14:paraId="527B63A7" w14:textId="52108F5F" w:rsidR="002B0544" w:rsidRPr="002B0544" w:rsidRDefault="002B0544" w:rsidP="003649ED">
            <w:pPr>
              <w:tabs>
                <w:tab w:val="left" w:pos="993"/>
              </w:tabs>
              <w:autoSpaceDE w:val="0"/>
              <w:autoSpaceDN w:val="0"/>
              <w:adjustRightInd w:val="0"/>
              <w:spacing w:before="120" w:after="120"/>
              <w:jc w:val="left"/>
              <w:rPr>
                <w:rFonts w:eastAsia="Times New Roman"/>
                <w:i/>
                <w:sz w:val="20"/>
                <w:lang w:val="uk-UA"/>
              </w:rPr>
            </w:pPr>
            <w:r>
              <w:rPr>
                <w:rFonts w:eastAsia="Times New Roman"/>
                <w:i/>
                <w:sz w:val="20"/>
                <w:lang w:val="uk-UA"/>
              </w:rPr>
              <w:t>- повної виплати в кінці періоду відстрочення.</w:t>
            </w:r>
          </w:p>
        </w:tc>
      </w:tr>
      <w:tr w:rsidR="00C7568B" w:rsidRPr="00C7568B" w14:paraId="0A7DFC95" w14:textId="77777777" w:rsidTr="00BC4AF9">
        <w:tc>
          <w:tcPr>
            <w:tcW w:w="6912" w:type="dxa"/>
            <w:shd w:val="clear" w:color="auto" w:fill="auto"/>
          </w:tcPr>
          <w:p w14:paraId="2F5DB434" w14:textId="3416A8FC" w:rsidR="006033B8" w:rsidRPr="00C7568B" w:rsidRDefault="006033B8" w:rsidP="005A5553">
            <w:pPr>
              <w:tabs>
                <w:tab w:val="left" w:pos="993"/>
              </w:tabs>
              <w:autoSpaceDE w:val="0"/>
              <w:autoSpaceDN w:val="0"/>
              <w:adjustRightInd w:val="0"/>
              <w:rPr>
                <w:rFonts w:eastAsia="Times New Roman"/>
                <w:szCs w:val="24"/>
                <w:lang w:val="uk-UA"/>
              </w:rPr>
            </w:pPr>
            <w:r w:rsidRPr="00C7568B">
              <w:rPr>
                <w:rFonts w:eastAsia="Times New Roman"/>
                <w:szCs w:val="24"/>
                <w:lang w:val="uk-UA"/>
              </w:rPr>
              <w:t xml:space="preserve">Сума коштів, виплачених </w:t>
            </w:r>
            <w:r w:rsidR="006344BE" w:rsidRPr="00C7568B">
              <w:rPr>
                <w:rFonts w:eastAsia="Times New Roman"/>
                <w:szCs w:val="24"/>
                <w:lang w:val="uk-UA"/>
              </w:rPr>
              <w:t xml:space="preserve">Банком </w:t>
            </w:r>
            <w:r w:rsidRPr="00C7568B">
              <w:rPr>
                <w:rFonts w:eastAsia="Times New Roman"/>
                <w:szCs w:val="24"/>
                <w:lang w:val="uk-UA"/>
              </w:rPr>
              <w:t xml:space="preserve">як додаткова винагорода </w:t>
            </w:r>
          </w:p>
          <w:p w14:paraId="38D6F5A0" w14:textId="3DEEEF7F" w:rsidR="006033B8" w:rsidRPr="00C7568B" w:rsidRDefault="006033B8" w:rsidP="005A5553">
            <w:pPr>
              <w:tabs>
                <w:tab w:val="left" w:pos="993"/>
              </w:tabs>
              <w:autoSpaceDE w:val="0"/>
              <w:autoSpaceDN w:val="0"/>
              <w:adjustRightInd w:val="0"/>
              <w:rPr>
                <w:rFonts w:eastAsia="Times New Roman"/>
                <w:szCs w:val="24"/>
                <w:lang w:val="uk-UA"/>
              </w:rPr>
            </w:pPr>
            <w:r w:rsidRPr="00C7568B">
              <w:rPr>
                <w:rFonts w:eastAsia="Times New Roman"/>
                <w:i/>
                <w:szCs w:val="24"/>
                <w:lang w:val="uk-UA"/>
              </w:rPr>
              <w:t>(за виконання роботи поза межами звичайних функцій)</w:t>
            </w:r>
          </w:p>
        </w:tc>
        <w:tc>
          <w:tcPr>
            <w:tcW w:w="2835" w:type="dxa"/>
            <w:shd w:val="clear" w:color="auto" w:fill="auto"/>
            <w:vAlign w:val="center"/>
          </w:tcPr>
          <w:p w14:paraId="2999C096" w14:textId="2D47F030" w:rsidR="006033B8" w:rsidRPr="00C7568B" w:rsidRDefault="002329D2" w:rsidP="003649ED">
            <w:pPr>
              <w:tabs>
                <w:tab w:val="left" w:pos="993"/>
              </w:tabs>
              <w:autoSpaceDE w:val="0"/>
              <w:autoSpaceDN w:val="0"/>
              <w:adjustRightInd w:val="0"/>
              <w:spacing w:before="120" w:after="120"/>
              <w:jc w:val="left"/>
              <w:rPr>
                <w:bCs/>
                <w:szCs w:val="24"/>
                <w:lang w:val="uk-UA"/>
              </w:rPr>
            </w:pPr>
            <w:r>
              <w:rPr>
                <w:bCs/>
                <w:szCs w:val="24"/>
                <w:lang w:val="uk-UA"/>
              </w:rPr>
              <w:t>-</w:t>
            </w:r>
          </w:p>
        </w:tc>
      </w:tr>
      <w:tr w:rsidR="00C7568B" w:rsidRPr="00C7568B" w14:paraId="3315B8FC" w14:textId="77777777" w:rsidTr="00BC4AF9">
        <w:tc>
          <w:tcPr>
            <w:tcW w:w="6912" w:type="dxa"/>
            <w:shd w:val="clear" w:color="auto" w:fill="auto"/>
          </w:tcPr>
          <w:p w14:paraId="1E4F9B8D" w14:textId="31BC34AD" w:rsidR="006033B8" w:rsidRPr="008E17F5" w:rsidRDefault="006033B8" w:rsidP="005A5553">
            <w:pPr>
              <w:tabs>
                <w:tab w:val="left" w:pos="993"/>
              </w:tabs>
              <w:autoSpaceDE w:val="0"/>
              <w:autoSpaceDN w:val="0"/>
              <w:adjustRightInd w:val="0"/>
              <w:spacing w:before="120" w:after="120"/>
              <w:rPr>
                <w:bCs/>
                <w:szCs w:val="24"/>
                <w:lang w:val="uk-UA"/>
              </w:rPr>
            </w:pPr>
            <w:r w:rsidRPr="008E17F5">
              <w:rPr>
                <w:rFonts w:eastAsia="Times New Roman"/>
                <w:szCs w:val="24"/>
                <w:lang w:val="uk-UA"/>
              </w:rPr>
              <w:lastRenderedPageBreak/>
              <w:t xml:space="preserve">Невиплачена </w:t>
            </w:r>
            <w:r w:rsidR="008E17F5" w:rsidRPr="008E17F5">
              <w:rPr>
                <w:lang w:val="uk-UA"/>
              </w:rPr>
              <w:t>відстрочена</w:t>
            </w:r>
            <w:r w:rsidR="008E17F5" w:rsidRPr="008E17F5">
              <w:rPr>
                <w:rStyle w:val="cf01"/>
                <w:lang w:val="uk-UA"/>
              </w:rPr>
              <w:t xml:space="preserve"> </w:t>
            </w:r>
            <w:r w:rsidRPr="008E17F5">
              <w:rPr>
                <w:rFonts w:eastAsia="Times New Roman"/>
                <w:szCs w:val="24"/>
                <w:lang w:val="uk-UA"/>
              </w:rPr>
              <w:t>винагорода</w:t>
            </w:r>
          </w:p>
        </w:tc>
        <w:tc>
          <w:tcPr>
            <w:tcW w:w="2835" w:type="dxa"/>
            <w:shd w:val="clear" w:color="auto" w:fill="auto"/>
            <w:vAlign w:val="center"/>
          </w:tcPr>
          <w:p w14:paraId="6F0F2545" w14:textId="22B5DB19" w:rsidR="006033B8" w:rsidRPr="00FE0608" w:rsidRDefault="002329D2" w:rsidP="003649ED">
            <w:pPr>
              <w:tabs>
                <w:tab w:val="left" w:pos="993"/>
              </w:tabs>
              <w:autoSpaceDE w:val="0"/>
              <w:autoSpaceDN w:val="0"/>
              <w:adjustRightInd w:val="0"/>
              <w:spacing w:before="120" w:after="120"/>
              <w:jc w:val="left"/>
              <w:rPr>
                <w:bCs/>
                <w:i/>
                <w:iCs/>
                <w:szCs w:val="24"/>
                <w:lang w:val="uk-UA"/>
              </w:rPr>
            </w:pPr>
            <w:r>
              <w:rPr>
                <w:bCs/>
                <w:szCs w:val="24"/>
                <w:lang w:val="uk-UA"/>
              </w:rPr>
              <w:t>-</w:t>
            </w:r>
          </w:p>
        </w:tc>
      </w:tr>
      <w:tr w:rsidR="00C7568B" w:rsidRPr="00C7568B" w14:paraId="74658D79" w14:textId="77777777" w:rsidTr="00BC4AF9">
        <w:trPr>
          <w:trHeight w:val="626"/>
        </w:trPr>
        <w:tc>
          <w:tcPr>
            <w:tcW w:w="6912" w:type="dxa"/>
            <w:shd w:val="clear" w:color="auto" w:fill="auto"/>
          </w:tcPr>
          <w:p w14:paraId="63666B32" w14:textId="48B05351" w:rsidR="006033B8" w:rsidRPr="008E17F5" w:rsidRDefault="008E17F5" w:rsidP="005A5553">
            <w:pPr>
              <w:spacing w:before="100" w:beforeAutospacing="1" w:after="100" w:afterAutospacing="1"/>
              <w:rPr>
                <w:rFonts w:eastAsia="Times New Roman"/>
                <w:szCs w:val="24"/>
                <w:lang w:val="uk-UA"/>
              </w:rPr>
            </w:pPr>
            <w:r w:rsidRPr="008E17F5">
              <w:rPr>
                <w:lang w:val="uk-UA"/>
              </w:rPr>
              <w:t>Відстрочена</w:t>
            </w:r>
            <w:r w:rsidRPr="008E17F5">
              <w:rPr>
                <w:rStyle w:val="cf01"/>
                <w:lang w:val="uk-UA"/>
              </w:rPr>
              <w:t xml:space="preserve"> </w:t>
            </w:r>
            <w:r w:rsidR="006033B8" w:rsidRPr="008E17F5">
              <w:rPr>
                <w:rFonts w:eastAsia="Times New Roman"/>
                <w:szCs w:val="24"/>
                <w:lang w:val="uk-UA"/>
              </w:rPr>
              <w:t>винагорода впливових осіб за попередні фінансові роки, виплачених протягом звітного фінансового року</w:t>
            </w:r>
          </w:p>
        </w:tc>
        <w:tc>
          <w:tcPr>
            <w:tcW w:w="2835" w:type="dxa"/>
            <w:shd w:val="clear" w:color="auto" w:fill="auto"/>
            <w:vAlign w:val="center"/>
          </w:tcPr>
          <w:p w14:paraId="6B2B3A39" w14:textId="4E060881" w:rsidR="006033B8" w:rsidRPr="00C7568B" w:rsidRDefault="002329D2" w:rsidP="003649ED">
            <w:pPr>
              <w:tabs>
                <w:tab w:val="left" w:pos="993"/>
              </w:tabs>
              <w:autoSpaceDE w:val="0"/>
              <w:autoSpaceDN w:val="0"/>
              <w:adjustRightInd w:val="0"/>
              <w:spacing w:before="120" w:after="120"/>
              <w:jc w:val="left"/>
              <w:rPr>
                <w:bCs/>
                <w:szCs w:val="24"/>
                <w:lang w:val="uk-UA"/>
              </w:rPr>
            </w:pPr>
            <w:r>
              <w:rPr>
                <w:bCs/>
                <w:szCs w:val="24"/>
                <w:lang w:val="uk-UA"/>
              </w:rPr>
              <w:t>-</w:t>
            </w:r>
          </w:p>
        </w:tc>
      </w:tr>
      <w:tr w:rsidR="00C7568B" w:rsidRPr="00C7568B" w14:paraId="05AB1439" w14:textId="77777777" w:rsidTr="00BC4AF9">
        <w:trPr>
          <w:trHeight w:val="607"/>
        </w:trPr>
        <w:tc>
          <w:tcPr>
            <w:tcW w:w="6912" w:type="dxa"/>
            <w:shd w:val="clear" w:color="auto" w:fill="auto"/>
          </w:tcPr>
          <w:p w14:paraId="76F14308" w14:textId="4D48B742" w:rsidR="006033B8" w:rsidRPr="000B1D9E" w:rsidRDefault="006033B8" w:rsidP="005A5553">
            <w:pPr>
              <w:tabs>
                <w:tab w:val="left" w:pos="993"/>
              </w:tabs>
              <w:autoSpaceDE w:val="0"/>
              <w:autoSpaceDN w:val="0"/>
              <w:adjustRightInd w:val="0"/>
              <w:rPr>
                <w:bCs/>
                <w:szCs w:val="24"/>
                <w:lang w:val="uk-UA"/>
              </w:rPr>
            </w:pPr>
            <w:r w:rsidRPr="000B1D9E">
              <w:rPr>
                <w:rFonts w:eastAsia="Times New Roman"/>
                <w:szCs w:val="24"/>
                <w:lang w:val="uk-UA"/>
              </w:rPr>
              <w:t>Виплати під час прийняття на роботу, здійснених протягом фінансового року</w:t>
            </w:r>
            <w:r w:rsidR="008A4FDB" w:rsidRPr="000B1D9E">
              <w:rPr>
                <w:rFonts w:eastAsia="Times New Roman"/>
                <w:szCs w:val="24"/>
                <w:lang w:val="uk-UA"/>
              </w:rPr>
              <w:t xml:space="preserve"> (</w:t>
            </w:r>
            <w:r w:rsidR="008A4FDB" w:rsidRPr="00AD2E36">
              <w:rPr>
                <w:rFonts w:eastAsia="Times New Roman"/>
                <w:szCs w:val="24"/>
                <w:lang w:val="uk-UA"/>
              </w:rPr>
              <w:t>у грошовій формі та/або негрошовими інструментами)</w:t>
            </w:r>
          </w:p>
        </w:tc>
        <w:tc>
          <w:tcPr>
            <w:tcW w:w="2835" w:type="dxa"/>
            <w:shd w:val="clear" w:color="auto" w:fill="auto"/>
            <w:vAlign w:val="center"/>
          </w:tcPr>
          <w:p w14:paraId="20A56F49" w14:textId="3E479246" w:rsidR="006033B8" w:rsidRPr="000B1D9E" w:rsidRDefault="002C62AE" w:rsidP="003649ED">
            <w:pPr>
              <w:tabs>
                <w:tab w:val="left" w:pos="993"/>
              </w:tabs>
              <w:autoSpaceDE w:val="0"/>
              <w:autoSpaceDN w:val="0"/>
              <w:adjustRightInd w:val="0"/>
              <w:spacing w:before="120" w:after="120"/>
              <w:jc w:val="left"/>
              <w:rPr>
                <w:bCs/>
                <w:szCs w:val="24"/>
                <w:lang w:val="uk-UA"/>
              </w:rPr>
            </w:pPr>
            <w:r w:rsidRPr="00E3460E">
              <w:rPr>
                <w:bCs/>
                <w:szCs w:val="24"/>
                <w:lang w:val="uk-UA"/>
              </w:rPr>
              <w:t>-</w:t>
            </w:r>
          </w:p>
        </w:tc>
      </w:tr>
      <w:tr w:rsidR="00EF573E" w:rsidRPr="00C7568B" w14:paraId="778C9223" w14:textId="77777777" w:rsidTr="00BC4AF9">
        <w:trPr>
          <w:trHeight w:val="607"/>
        </w:trPr>
        <w:tc>
          <w:tcPr>
            <w:tcW w:w="6912" w:type="dxa"/>
            <w:shd w:val="clear" w:color="auto" w:fill="auto"/>
            <w:vAlign w:val="center"/>
          </w:tcPr>
          <w:p w14:paraId="4DAF7950" w14:textId="2E5F28F5" w:rsidR="00EF573E" w:rsidRPr="000B1D9E" w:rsidRDefault="00EF573E" w:rsidP="005A5553">
            <w:pPr>
              <w:tabs>
                <w:tab w:val="left" w:pos="993"/>
              </w:tabs>
              <w:autoSpaceDE w:val="0"/>
              <w:autoSpaceDN w:val="0"/>
              <w:adjustRightInd w:val="0"/>
              <w:rPr>
                <w:rFonts w:eastAsia="Times New Roman"/>
                <w:szCs w:val="24"/>
                <w:lang w:val="uk-UA"/>
              </w:rPr>
            </w:pPr>
            <w:r w:rsidRPr="00AD2E36">
              <w:rPr>
                <w:rFonts w:eastAsia="Times New Roman"/>
                <w:szCs w:val="24"/>
                <w:lang w:val="uk-UA"/>
              </w:rPr>
              <w:t>Сума виплат, пов’язаних із звільненням</w:t>
            </w:r>
            <w:r w:rsidR="008A4FDB" w:rsidRPr="00AD2E36">
              <w:rPr>
                <w:rFonts w:eastAsia="Times New Roman"/>
                <w:szCs w:val="24"/>
                <w:lang w:val="uk-UA"/>
              </w:rPr>
              <w:t xml:space="preserve">  (у грошовій формі та/або негрошовими інструментами)</w:t>
            </w:r>
          </w:p>
        </w:tc>
        <w:tc>
          <w:tcPr>
            <w:tcW w:w="2835" w:type="dxa"/>
            <w:shd w:val="clear" w:color="auto" w:fill="auto"/>
            <w:vAlign w:val="center"/>
          </w:tcPr>
          <w:p w14:paraId="5FCDDC62" w14:textId="79C601FF" w:rsidR="00EF573E" w:rsidRPr="001E3D1E" w:rsidRDefault="002730E9" w:rsidP="00B565EC">
            <w:pPr>
              <w:jc w:val="left"/>
              <w:rPr>
                <w:rFonts w:ascii="Verdana" w:hAnsi="Verdana" w:cs="Calibri"/>
                <w:color w:val="000000"/>
                <w:sz w:val="20"/>
              </w:rPr>
            </w:pPr>
            <w:r>
              <w:rPr>
                <w:rFonts w:ascii="Verdana" w:hAnsi="Verdana" w:cs="Calibri"/>
                <w:b/>
                <w:color w:val="000000"/>
                <w:sz w:val="20"/>
                <w:lang w:val="uk-UA"/>
              </w:rPr>
              <w:t>363</w:t>
            </w:r>
            <w:r w:rsidR="008F2BA7">
              <w:rPr>
                <w:rFonts w:ascii="Verdana" w:hAnsi="Verdana" w:cs="Calibri"/>
                <w:b/>
                <w:color w:val="000000"/>
                <w:sz w:val="20"/>
                <w:lang w:val="uk-UA"/>
              </w:rPr>
              <w:t> </w:t>
            </w:r>
            <w:r>
              <w:rPr>
                <w:rFonts w:ascii="Verdana" w:hAnsi="Verdana" w:cs="Calibri"/>
                <w:b/>
                <w:color w:val="000000"/>
                <w:sz w:val="20"/>
                <w:lang w:val="uk-UA"/>
              </w:rPr>
              <w:t>638</w:t>
            </w:r>
            <w:r w:rsidR="008F2BA7">
              <w:rPr>
                <w:rFonts w:ascii="Verdana" w:hAnsi="Verdana" w:cs="Calibri"/>
                <w:b/>
                <w:color w:val="000000"/>
                <w:sz w:val="20"/>
                <w:lang w:val="uk-UA"/>
              </w:rPr>
              <w:t xml:space="preserve"> </w:t>
            </w:r>
            <w:r w:rsidR="00206FEA" w:rsidRPr="001E3D1E">
              <w:rPr>
                <w:rFonts w:ascii="Verdana" w:hAnsi="Verdana" w:cs="Calibri"/>
                <w:b/>
                <w:color w:val="000000"/>
                <w:sz w:val="20"/>
              </w:rPr>
              <w:t>грн.</w:t>
            </w:r>
          </w:p>
        </w:tc>
      </w:tr>
      <w:tr w:rsidR="00C7568B" w:rsidRPr="00583891" w14:paraId="20D83ED3" w14:textId="77777777" w:rsidTr="00BC4AF9">
        <w:tc>
          <w:tcPr>
            <w:tcW w:w="6912" w:type="dxa"/>
            <w:shd w:val="clear" w:color="auto" w:fill="auto"/>
          </w:tcPr>
          <w:p w14:paraId="1C2457F3" w14:textId="7BD70967" w:rsidR="006033B8" w:rsidRPr="000B1D9E" w:rsidRDefault="006471F8" w:rsidP="005A5553">
            <w:pPr>
              <w:tabs>
                <w:tab w:val="left" w:pos="993"/>
              </w:tabs>
              <w:autoSpaceDE w:val="0"/>
              <w:autoSpaceDN w:val="0"/>
              <w:adjustRightInd w:val="0"/>
              <w:rPr>
                <w:rFonts w:eastAsia="Times New Roman"/>
                <w:szCs w:val="24"/>
                <w:lang w:val="uk-UA"/>
              </w:rPr>
            </w:pPr>
            <w:r w:rsidRPr="000B1D9E">
              <w:rPr>
                <w:szCs w:val="24"/>
                <w:lang w:val="uk-UA"/>
              </w:rPr>
              <w:t xml:space="preserve">Опис негрошових інструментів, у яких має бути виплачена винагорода впливовим особам </w:t>
            </w:r>
          </w:p>
        </w:tc>
        <w:tc>
          <w:tcPr>
            <w:tcW w:w="2835" w:type="dxa"/>
            <w:shd w:val="clear" w:color="auto" w:fill="auto"/>
            <w:vAlign w:val="center"/>
          </w:tcPr>
          <w:p w14:paraId="394ED899" w14:textId="4E51FA67" w:rsidR="006033B8" w:rsidRPr="00E60366" w:rsidRDefault="00E60366" w:rsidP="003649ED">
            <w:pPr>
              <w:tabs>
                <w:tab w:val="left" w:pos="993"/>
              </w:tabs>
              <w:autoSpaceDE w:val="0"/>
              <w:autoSpaceDN w:val="0"/>
              <w:adjustRightInd w:val="0"/>
              <w:spacing w:before="120" w:after="120"/>
              <w:jc w:val="left"/>
              <w:rPr>
                <w:i/>
                <w:iCs/>
                <w:szCs w:val="24"/>
                <w:highlight w:val="yellow"/>
                <w:lang w:val="uk-UA"/>
              </w:rPr>
            </w:pPr>
            <w:r w:rsidRPr="00E3460E">
              <w:rPr>
                <w:i/>
                <w:iCs/>
                <w:sz w:val="20"/>
                <w:lang w:val="uk-UA"/>
              </w:rPr>
              <w:t>До впливових осіб у 202</w:t>
            </w:r>
            <w:r w:rsidR="002730E9">
              <w:rPr>
                <w:i/>
                <w:iCs/>
                <w:sz w:val="20"/>
                <w:lang w:val="uk-UA"/>
              </w:rPr>
              <w:t>5</w:t>
            </w:r>
            <w:r w:rsidRPr="00E3460E">
              <w:rPr>
                <w:i/>
                <w:iCs/>
                <w:sz w:val="20"/>
                <w:lang w:val="uk-UA"/>
              </w:rPr>
              <w:t xml:space="preserve"> не застосовувалося.</w:t>
            </w:r>
          </w:p>
        </w:tc>
      </w:tr>
      <w:tr w:rsidR="00C7568B" w:rsidRPr="00C7568B" w14:paraId="310D1A8A" w14:textId="77777777" w:rsidTr="00BC4AF9">
        <w:tc>
          <w:tcPr>
            <w:tcW w:w="6912" w:type="dxa"/>
            <w:shd w:val="clear" w:color="auto" w:fill="auto"/>
            <w:vAlign w:val="center"/>
          </w:tcPr>
          <w:p w14:paraId="21600293" w14:textId="7BB6A2AE" w:rsidR="009D65F9" w:rsidRPr="000B1D9E" w:rsidRDefault="009D65F9" w:rsidP="005A5553">
            <w:pPr>
              <w:spacing w:after="5" w:line="268" w:lineRule="auto"/>
              <w:ind w:right="1"/>
              <w:rPr>
                <w:szCs w:val="24"/>
                <w:lang w:val="uk-UA"/>
              </w:rPr>
            </w:pPr>
            <w:r w:rsidRPr="000B1D9E">
              <w:rPr>
                <w:szCs w:val="24"/>
                <w:lang w:val="uk-UA"/>
              </w:rPr>
              <w:t>Р</w:t>
            </w:r>
            <w:r w:rsidRPr="000B1D9E">
              <w:rPr>
                <w:szCs w:val="24"/>
              </w:rPr>
              <w:t>инков</w:t>
            </w:r>
            <w:r w:rsidRPr="000B1D9E">
              <w:rPr>
                <w:szCs w:val="24"/>
                <w:lang w:val="uk-UA"/>
              </w:rPr>
              <w:t>а</w:t>
            </w:r>
            <w:r w:rsidRPr="000B1D9E">
              <w:rPr>
                <w:szCs w:val="24"/>
              </w:rPr>
              <w:t xml:space="preserve"> </w:t>
            </w:r>
            <w:r w:rsidRPr="000B1D9E">
              <w:rPr>
                <w:szCs w:val="24"/>
                <w:lang w:val="uk-UA"/>
              </w:rPr>
              <w:t xml:space="preserve">вартість винагород, виплачених засобами матеріального стимулювання </w:t>
            </w:r>
          </w:p>
        </w:tc>
        <w:tc>
          <w:tcPr>
            <w:tcW w:w="2835" w:type="dxa"/>
            <w:shd w:val="clear" w:color="auto" w:fill="auto"/>
            <w:vAlign w:val="center"/>
          </w:tcPr>
          <w:p w14:paraId="7B4F9671" w14:textId="69933D1B" w:rsidR="009D65F9" w:rsidRPr="000B1D9E" w:rsidRDefault="002329D2" w:rsidP="003649ED">
            <w:pPr>
              <w:tabs>
                <w:tab w:val="left" w:pos="993"/>
              </w:tabs>
              <w:autoSpaceDE w:val="0"/>
              <w:autoSpaceDN w:val="0"/>
              <w:adjustRightInd w:val="0"/>
              <w:spacing w:before="120" w:after="120"/>
              <w:jc w:val="left"/>
              <w:rPr>
                <w:bCs/>
                <w:szCs w:val="24"/>
                <w:lang w:val="uk-UA"/>
              </w:rPr>
            </w:pPr>
            <w:r>
              <w:rPr>
                <w:bCs/>
                <w:szCs w:val="24"/>
                <w:lang w:val="uk-UA"/>
              </w:rPr>
              <w:t>-</w:t>
            </w:r>
          </w:p>
        </w:tc>
      </w:tr>
      <w:tr w:rsidR="00C7568B" w:rsidRPr="00C7568B" w14:paraId="3D3851E1" w14:textId="77777777" w:rsidTr="00BC4AF9">
        <w:tc>
          <w:tcPr>
            <w:tcW w:w="6912" w:type="dxa"/>
            <w:shd w:val="clear" w:color="auto" w:fill="auto"/>
          </w:tcPr>
          <w:p w14:paraId="70C25957" w14:textId="784EA32E" w:rsidR="008A4FDB" w:rsidRPr="000B1D9E" w:rsidRDefault="008A4FDB" w:rsidP="008A4FDB">
            <w:pPr>
              <w:tabs>
                <w:tab w:val="left" w:pos="993"/>
              </w:tabs>
              <w:autoSpaceDE w:val="0"/>
              <w:autoSpaceDN w:val="0"/>
              <w:adjustRightInd w:val="0"/>
              <w:rPr>
                <w:rFonts w:eastAsia="Times New Roman"/>
                <w:szCs w:val="24"/>
                <w:lang w:val="uk-UA"/>
              </w:rPr>
            </w:pPr>
            <w:r>
              <w:rPr>
                <w:rFonts w:eastAsia="Times New Roman"/>
                <w:szCs w:val="24"/>
                <w:lang w:val="uk-UA"/>
              </w:rPr>
              <w:t xml:space="preserve"> </w:t>
            </w:r>
            <w:r w:rsidRPr="00AD2E36">
              <w:rPr>
                <w:rFonts w:eastAsia="Times New Roman"/>
                <w:szCs w:val="24"/>
                <w:lang w:val="uk-UA"/>
              </w:rPr>
              <w:t>Інформація щодо винагороди у формі участі впливових осіб у програмі додаткових пенсійних виплат</w:t>
            </w:r>
          </w:p>
        </w:tc>
        <w:tc>
          <w:tcPr>
            <w:tcW w:w="2835" w:type="dxa"/>
            <w:shd w:val="clear" w:color="auto" w:fill="auto"/>
            <w:vAlign w:val="center"/>
          </w:tcPr>
          <w:p w14:paraId="6AEA652D" w14:textId="429957BE" w:rsidR="006033B8" w:rsidRPr="009262AA" w:rsidRDefault="008A4FDB" w:rsidP="003649ED">
            <w:pPr>
              <w:tabs>
                <w:tab w:val="left" w:pos="993"/>
              </w:tabs>
              <w:autoSpaceDE w:val="0"/>
              <w:autoSpaceDN w:val="0"/>
              <w:adjustRightInd w:val="0"/>
              <w:spacing w:before="120" w:after="120"/>
              <w:jc w:val="left"/>
              <w:rPr>
                <w:bCs/>
                <w:i/>
                <w:iCs/>
                <w:sz w:val="20"/>
                <w:lang w:val="uk-UA"/>
              </w:rPr>
            </w:pPr>
            <w:r w:rsidRPr="009262AA">
              <w:rPr>
                <w:bCs/>
                <w:i/>
                <w:iCs/>
                <w:sz w:val="20"/>
                <w:lang w:val="uk-UA"/>
              </w:rPr>
              <w:t>у Банк</w:t>
            </w:r>
            <w:r w:rsidR="009262AA">
              <w:rPr>
                <w:bCs/>
                <w:i/>
                <w:iCs/>
                <w:sz w:val="20"/>
                <w:lang w:val="uk-UA"/>
              </w:rPr>
              <w:t>у</w:t>
            </w:r>
            <w:r w:rsidRPr="009262AA">
              <w:rPr>
                <w:bCs/>
                <w:i/>
                <w:iCs/>
                <w:sz w:val="20"/>
                <w:lang w:val="uk-UA"/>
              </w:rPr>
              <w:t xml:space="preserve"> відсутні програми додаткових пенсійних виплат</w:t>
            </w:r>
          </w:p>
        </w:tc>
      </w:tr>
      <w:tr w:rsidR="00C7568B" w:rsidRPr="000B1D9E" w14:paraId="00DEEAF4" w14:textId="77777777" w:rsidTr="00BC4AF9">
        <w:trPr>
          <w:trHeight w:val="60"/>
        </w:trPr>
        <w:tc>
          <w:tcPr>
            <w:tcW w:w="6912" w:type="dxa"/>
            <w:shd w:val="clear" w:color="auto" w:fill="auto"/>
          </w:tcPr>
          <w:p w14:paraId="34A9F92F" w14:textId="54EAD082" w:rsidR="006033B8" w:rsidRPr="00C7568B" w:rsidRDefault="006033B8" w:rsidP="005A5553">
            <w:pPr>
              <w:tabs>
                <w:tab w:val="left" w:pos="993"/>
              </w:tabs>
              <w:autoSpaceDE w:val="0"/>
              <w:autoSpaceDN w:val="0"/>
              <w:adjustRightInd w:val="0"/>
              <w:rPr>
                <w:rFonts w:eastAsia="Times New Roman"/>
                <w:szCs w:val="24"/>
                <w:lang w:val="uk-UA"/>
              </w:rPr>
            </w:pPr>
            <w:r w:rsidRPr="00C7568B">
              <w:rPr>
                <w:rFonts w:eastAsia="Times New Roman"/>
                <w:szCs w:val="24"/>
                <w:lang w:val="uk-UA"/>
              </w:rPr>
              <w:t>Загальна сума коштів</w:t>
            </w:r>
            <w:r w:rsidR="000B1D9E">
              <w:rPr>
                <w:rFonts w:eastAsia="Times New Roman"/>
                <w:szCs w:val="24"/>
                <w:lang w:val="uk-UA"/>
              </w:rPr>
              <w:t xml:space="preserve">, яка була нарахована / виплачена за/у попередні періоди </w:t>
            </w:r>
            <w:r w:rsidR="000B1D9E" w:rsidRPr="00E14238">
              <w:rPr>
                <w:rFonts w:eastAsia="Times New Roman"/>
                <w:szCs w:val="24"/>
                <w:lang w:val="uk-UA"/>
              </w:rPr>
              <w:t>та</w:t>
            </w:r>
            <w:r w:rsidR="00583891" w:rsidRPr="00E14238">
              <w:rPr>
                <w:rFonts w:eastAsia="Times New Roman"/>
                <w:szCs w:val="24"/>
              </w:rPr>
              <w:t>/</w:t>
            </w:r>
            <w:r w:rsidR="00583891" w:rsidRPr="00E14238">
              <w:rPr>
                <w:rFonts w:eastAsia="Times New Roman"/>
                <w:szCs w:val="24"/>
                <w:lang w:val="uk-UA"/>
              </w:rPr>
              <w:t xml:space="preserve">або </w:t>
            </w:r>
            <w:r w:rsidR="000B1D9E" w:rsidRPr="00E14238">
              <w:rPr>
                <w:rFonts w:eastAsia="Times New Roman"/>
                <w:szCs w:val="24"/>
                <w:lang w:val="uk-UA"/>
              </w:rPr>
              <w:t>має бути</w:t>
            </w:r>
            <w:r w:rsidRPr="00E14238">
              <w:rPr>
                <w:rFonts w:eastAsia="Times New Roman"/>
                <w:szCs w:val="24"/>
                <w:lang w:val="uk-UA"/>
              </w:rPr>
              <w:t xml:space="preserve"> виплачена </w:t>
            </w:r>
            <w:r w:rsidR="006344BE" w:rsidRPr="00E14238">
              <w:rPr>
                <w:rFonts w:eastAsia="Times New Roman"/>
                <w:szCs w:val="24"/>
                <w:lang w:val="uk-UA"/>
              </w:rPr>
              <w:t xml:space="preserve">Банком </w:t>
            </w:r>
            <w:r w:rsidR="000B1D9E" w:rsidRPr="00E14238">
              <w:rPr>
                <w:rFonts w:eastAsia="Times New Roman"/>
                <w:szCs w:val="24"/>
                <w:lang w:val="uk-UA"/>
              </w:rPr>
              <w:t xml:space="preserve">впливовим особам за результатами </w:t>
            </w:r>
            <w:r w:rsidRPr="00E14238">
              <w:rPr>
                <w:rFonts w:eastAsia="Times New Roman"/>
                <w:szCs w:val="24"/>
                <w:lang w:val="uk-UA"/>
              </w:rPr>
              <w:t xml:space="preserve"> </w:t>
            </w:r>
            <w:r w:rsidR="000B1D9E" w:rsidRPr="00E14238">
              <w:rPr>
                <w:rFonts w:eastAsia="Times New Roman"/>
                <w:szCs w:val="24"/>
                <w:lang w:val="uk-UA"/>
              </w:rPr>
              <w:t>звітного фінансового року</w:t>
            </w:r>
            <w:r w:rsidR="000B1D9E" w:rsidRPr="006853AB">
              <w:rPr>
                <w:rFonts w:eastAsia="Times New Roman"/>
                <w:szCs w:val="24"/>
                <w:lang w:val="uk-UA"/>
              </w:rPr>
              <w:t xml:space="preserve"> </w:t>
            </w:r>
            <w:r w:rsidRPr="006853AB">
              <w:rPr>
                <w:rFonts w:eastAsia="Times New Roman"/>
                <w:szCs w:val="24"/>
                <w:lang w:val="uk-UA"/>
              </w:rPr>
              <w:t>(</w:t>
            </w:r>
            <w:r w:rsidR="000B1D9E" w:rsidRPr="006853AB">
              <w:rPr>
                <w:szCs w:val="24"/>
                <w:lang w:val="uk-UA"/>
              </w:rPr>
              <w:t>у розрізі фіксованих і змінних складових винагороди</w:t>
            </w:r>
            <w:r w:rsidR="000B1D9E" w:rsidRPr="00583891">
              <w:rPr>
                <w:szCs w:val="24"/>
                <w:lang w:val="uk-UA"/>
              </w:rPr>
              <w:t>, у грошовій формі та негрошовими інструментами</w:t>
            </w:r>
            <w:r w:rsidRPr="00583891">
              <w:rPr>
                <w:rFonts w:eastAsia="Times New Roman"/>
                <w:szCs w:val="24"/>
                <w:lang w:val="uk-UA"/>
              </w:rPr>
              <w:t>)</w:t>
            </w:r>
          </w:p>
        </w:tc>
        <w:tc>
          <w:tcPr>
            <w:tcW w:w="2835" w:type="dxa"/>
            <w:shd w:val="clear" w:color="auto" w:fill="auto"/>
            <w:vAlign w:val="center"/>
          </w:tcPr>
          <w:p w14:paraId="3922DF80" w14:textId="22DFC914" w:rsidR="0028337E" w:rsidRPr="00CC32AE" w:rsidRDefault="0028337E" w:rsidP="003649ED">
            <w:pPr>
              <w:tabs>
                <w:tab w:val="left" w:pos="993"/>
              </w:tabs>
              <w:autoSpaceDE w:val="0"/>
              <w:autoSpaceDN w:val="0"/>
              <w:adjustRightInd w:val="0"/>
              <w:spacing w:before="120" w:after="120"/>
              <w:jc w:val="left"/>
              <w:rPr>
                <w:rFonts w:eastAsia="Times New Roman"/>
                <w:i/>
                <w:color w:val="000000" w:themeColor="text1"/>
                <w:sz w:val="22"/>
                <w:szCs w:val="22"/>
                <w:lang w:val="uk-UA"/>
              </w:rPr>
            </w:pPr>
            <w:r w:rsidRPr="00CC32AE">
              <w:rPr>
                <w:rFonts w:eastAsia="Times New Roman"/>
                <w:i/>
                <w:color w:val="000000" w:themeColor="text1"/>
                <w:sz w:val="22"/>
                <w:szCs w:val="22"/>
                <w:lang w:val="uk-UA"/>
              </w:rPr>
              <w:t xml:space="preserve">Загальна сума  нарахованої та виплаченої </w:t>
            </w:r>
            <w:r w:rsidR="008F2BA7" w:rsidRPr="00CC32AE">
              <w:rPr>
                <w:rFonts w:eastAsia="Times New Roman"/>
                <w:i/>
                <w:color w:val="000000" w:themeColor="text1"/>
                <w:sz w:val="22"/>
                <w:szCs w:val="22"/>
                <w:lang w:val="uk-UA"/>
              </w:rPr>
              <w:t>ф</w:t>
            </w:r>
            <w:r w:rsidRPr="00CC32AE">
              <w:rPr>
                <w:rFonts w:eastAsia="Times New Roman"/>
                <w:i/>
                <w:color w:val="000000" w:themeColor="text1"/>
                <w:sz w:val="22"/>
                <w:szCs w:val="22"/>
                <w:lang w:val="uk-UA"/>
              </w:rPr>
              <w:t xml:space="preserve">іксованої винагороди Банком у звітному фінансовому році </w:t>
            </w:r>
          </w:p>
          <w:p w14:paraId="568E8EBF" w14:textId="5DED462D" w:rsidR="00F765F6" w:rsidRPr="0042444C" w:rsidRDefault="0028337E" w:rsidP="00B565EC">
            <w:pPr>
              <w:jc w:val="left"/>
              <w:rPr>
                <w:rFonts w:ascii="Verdana" w:hAnsi="Verdana" w:cs="Calibri"/>
                <w:b/>
                <w:color w:val="000000"/>
                <w:sz w:val="20"/>
                <w:lang w:val="uk-UA"/>
              </w:rPr>
            </w:pPr>
            <w:r w:rsidRPr="0042444C">
              <w:rPr>
                <w:rFonts w:ascii="Verdana" w:hAnsi="Verdana" w:cs="Calibri"/>
                <w:b/>
                <w:color w:val="000000"/>
                <w:sz w:val="20"/>
                <w:lang w:val="uk-UA"/>
              </w:rPr>
              <w:t>168 163 633,13 грн.</w:t>
            </w:r>
          </w:p>
          <w:p w14:paraId="7F1A0AC1" w14:textId="46133B19" w:rsidR="0028337E" w:rsidRPr="00CC32AE" w:rsidRDefault="0028337E" w:rsidP="003649ED">
            <w:pPr>
              <w:tabs>
                <w:tab w:val="left" w:pos="993"/>
              </w:tabs>
              <w:autoSpaceDE w:val="0"/>
              <w:autoSpaceDN w:val="0"/>
              <w:adjustRightInd w:val="0"/>
              <w:spacing w:before="120" w:after="120"/>
              <w:jc w:val="left"/>
              <w:rPr>
                <w:rFonts w:eastAsia="Times New Roman"/>
                <w:i/>
                <w:color w:val="000000" w:themeColor="text1"/>
                <w:sz w:val="22"/>
                <w:szCs w:val="22"/>
                <w:lang w:val="uk-UA"/>
              </w:rPr>
            </w:pPr>
            <w:r w:rsidRPr="00CC32AE">
              <w:rPr>
                <w:rFonts w:eastAsia="Times New Roman"/>
                <w:i/>
                <w:color w:val="000000" w:themeColor="text1"/>
                <w:sz w:val="22"/>
                <w:szCs w:val="22"/>
                <w:lang w:val="uk-UA"/>
              </w:rPr>
              <w:t xml:space="preserve">Загальна сума  нарахованої та виплаченої </w:t>
            </w:r>
            <w:r w:rsidR="008F2BA7" w:rsidRPr="00CC32AE">
              <w:rPr>
                <w:rFonts w:eastAsia="Times New Roman"/>
                <w:i/>
                <w:color w:val="000000" w:themeColor="text1"/>
                <w:sz w:val="22"/>
                <w:szCs w:val="22"/>
                <w:lang w:val="uk-UA"/>
              </w:rPr>
              <w:t>з</w:t>
            </w:r>
            <w:r w:rsidRPr="00CC32AE">
              <w:rPr>
                <w:rFonts w:eastAsia="Times New Roman"/>
                <w:i/>
                <w:color w:val="000000" w:themeColor="text1"/>
                <w:sz w:val="22"/>
                <w:szCs w:val="22"/>
                <w:lang w:val="uk-UA"/>
              </w:rPr>
              <w:t xml:space="preserve">мінної  винагороди Банком у звітному фінансовому році </w:t>
            </w:r>
          </w:p>
          <w:p w14:paraId="2BC766BE" w14:textId="77777777" w:rsidR="0028337E" w:rsidRPr="0042444C" w:rsidRDefault="0028337E" w:rsidP="00B565EC">
            <w:pPr>
              <w:jc w:val="left"/>
              <w:rPr>
                <w:rFonts w:ascii="Verdana" w:hAnsi="Verdana" w:cs="Calibri"/>
                <w:b/>
                <w:color w:val="000000"/>
                <w:sz w:val="20"/>
                <w:lang w:val="uk-UA"/>
              </w:rPr>
            </w:pPr>
            <w:r w:rsidRPr="0042444C">
              <w:rPr>
                <w:rFonts w:ascii="Verdana" w:hAnsi="Verdana" w:cs="Calibri"/>
                <w:b/>
                <w:color w:val="000000"/>
                <w:sz w:val="20"/>
                <w:lang w:val="uk-UA"/>
              </w:rPr>
              <w:t>15 905 545,55 грн.</w:t>
            </w:r>
          </w:p>
          <w:p w14:paraId="1DA00F69" w14:textId="77777777" w:rsidR="0042444C" w:rsidRDefault="0042444C" w:rsidP="003649ED">
            <w:pPr>
              <w:jc w:val="left"/>
              <w:rPr>
                <w:rFonts w:eastAsia="Times New Roman"/>
                <w:i/>
                <w:color w:val="000000" w:themeColor="text1"/>
                <w:sz w:val="20"/>
                <w:lang w:val="uk-UA"/>
              </w:rPr>
            </w:pPr>
          </w:p>
          <w:p w14:paraId="3564412C" w14:textId="206854DF" w:rsidR="0028337E" w:rsidRDefault="0028337E" w:rsidP="003649ED">
            <w:pPr>
              <w:jc w:val="left"/>
              <w:rPr>
                <w:rFonts w:eastAsia="Times New Roman"/>
                <w:i/>
                <w:color w:val="000000" w:themeColor="text1"/>
                <w:sz w:val="20"/>
                <w:lang w:val="uk-UA"/>
              </w:rPr>
            </w:pPr>
            <w:r w:rsidRPr="004C1B61">
              <w:rPr>
                <w:rFonts w:eastAsia="Times New Roman"/>
                <w:i/>
                <w:color w:val="000000" w:themeColor="text1"/>
                <w:sz w:val="20"/>
                <w:lang w:val="uk-UA"/>
              </w:rPr>
              <w:t>Виплата змінної винагороди впливовим особам у вигляді річної премії за результатами діяльності у 20</w:t>
            </w:r>
            <w:r>
              <w:rPr>
                <w:rFonts w:eastAsia="Times New Roman"/>
                <w:i/>
                <w:color w:val="000000" w:themeColor="text1"/>
                <w:sz w:val="20"/>
                <w:lang w:val="uk-UA"/>
              </w:rPr>
              <w:t>2</w:t>
            </w:r>
            <w:r w:rsidRPr="004C1B61">
              <w:rPr>
                <w:rFonts w:eastAsia="Times New Roman"/>
                <w:i/>
                <w:color w:val="000000" w:themeColor="text1"/>
                <w:sz w:val="20"/>
                <w:lang w:val="uk-UA"/>
              </w:rPr>
              <w:t>5 році та премії за підсумками I</w:t>
            </w:r>
            <w:r w:rsidRPr="0028337E">
              <w:rPr>
                <w:rFonts w:eastAsia="Times New Roman"/>
                <w:i/>
                <w:color w:val="000000" w:themeColor="text1"/>
                <w:sz w:val="20"/>
                <w:lang w:val="uk-UA"/>
              </w:rPr>
              <w:t>V</w:t>
            </w:r>
            <w:r w:rsidRPr="004C1B61">
              <w:rPr>
                <w:rFonts w:eastAsia="Times New Roman"/>
                <w:i/>
                <w:color w:val="000000" w:themeColor="text1"/>
                <w:sz w:val="20"/>
                <w:lang w:val="uk-UA"/>
              </w:rPr>
              <w:t xml:space="preserve"> кварталу 2025 року станом на дату підготовки цього Звіту не проводилась. Інформація щодо зазначених виплат буде відображена у відповідному звіті про винагороду впливових осіб АТ«ТАСКОМБАНК» за 2026 рік</w:t>
            </w:r>
            <w:r w:rsidR="00CC32AE">
              <w:rPr>
                <w:rFonts w:eastAsia="Times New Roman"/>
                <w:i/>
                <w:color w:val="000000" w:themeColor="text1"/>
                <w:sz w:val="20"/>
                <w:lang w:val="uk-UA"/>
              </w:rPr>
              <w:t>.</w:t>
            </w:r>
            <w:r w:rsidRPr="004C1B61">
              <w:rPr>
                <w:rFonts w:eastAsia="Times New Roman"/>
                <w:i/>
                <w:color w:val="000000" w:themeColor="text1"/>
                <w:sz w:val="20"/>
                <w:lang w:val="uk-UA"/>
              </w:rPr>
              <w:t xml:space="preserve"> </w:t>
            </w:r>
          </w:p>
          <w:p w14:paraId="66837156" w14:textId="77777777" w:rsidR="0028337E" w:rsidRDefault="0028337E" w:rsidP="003649ED">
            <w:pPr>
              <w:jc w:val="left"/>
              <w:rPr>
                <w:rFonts w:eastAsia="Times New Roman"/>
                <w:i/>
                <w:color w:val="000000" w:themeColor="text1"/>
                <w:sz w:val="20"/>
                <w:lang w:val="uk-UA"/>
              </w:rPr>
            </w:pPr>
          </w:p>
          <w:p w14:paraId="45D38331" w14:textId="5AD80B93" w:rsidR="006033B8" w:rsidRPr="00CC32AE" w:rsidRDefault="00D03488" w:rsidP="003649ED">
            <w:pPr>
              <w:jc w:val="left"/>
              <w:rPr>
                <w:rFonts w:eastAsia="Times New Roman"/>
                <w:i/>
                <w:color w:val="000000" w:themeColor="text1"/>
                <w:sz w:val="22"/>
                <w:szCs w:val="22"/>
                <w:lang w:val="uk-UA"/>
              </w:rPr>
            </w:pPr>
            <w:r w:rsidRPr="00CC32AE">
              <w:rPr>
                <w:rFonts w:eastAsia="Times New Roman"/>
                <w:i/>
                <w:color w:val="000000" w:themeColor="text1"/>
                <w:sz w:val="22"/>
                <w:szCs w:val="22"/>
                <w:lang w:val="uk-UA"/>
              </w:rPr>
              <w:t xml:space="preserve">Невиплачена  відстрочена </w:t>
            </w:r>
            <w:r w:rsidR="0028337E" w:rsidRPr="00CC32AE">
              <w:rPr>
                <w:rFonts w:eastAsia="Times New Roman"/>
                <w:i/>
                <w:color w:val="000000" w:themeColor="text1"/>
                <w:sz w:val="22"/>
                <w:szCs w:val="22"/>
                <w:lang w:val="uk-UA"/>
              </w:rPr>
              <w:t xml:space="preserve">   </w:t>
            </w:r>
            <w:r w:rsidRPr="00CC32AE">
              <w:rPr>
                <w:rFonts w:eastAsia="Times New Roman"/>
                <w:i/>
                <w:color w:val="000000" w:themeColor="text1"/>
                <w:sz w:val="22"/>
                <w:szCs w:val="22"/>
                <w:lang w:val="uk-UA"/>
              </w:rPr>
              <w:t xml:space="preserve">винагорода за результатами звітного фінансового року        </w:t>
            </w:r>
            <w:r w:rsidR="00F765F6" w:rsidRPr="00CC32AE">
              <w:rPr>
                <w:rFonts w:eastAsia="Times New Roman"/>
                <w:i/>
                <w:color w:val="000000" w:themeColor="text1"/>
                <w:sz w:val="22"/>
                <w:szCs w:val="22"/>
                <w:lang w:val="uk-UA"/>
              </w:rPr>
              <w:t>відсутня.</w:t>
            </w:r>
          </w:p>
          <w:p w14:paraId="2D5AD7BB" w14:textId="77777777" w:rsidR="00D03488" w:rsidRPr="0028337E" w:rsidRDefault="00D03488" w:rsidP="003649ED">
            <w:pPr>
              <w:tabs>
                <w:tab w:val="left" w:pos="993"/>
              </w:tabs>
              <w:autoSpaceDE w:val="0"/>
              <w:autoSpaceDN w:val="0"/>
              <w:adjustRightInd w:val="0"/>
              <w:spacing w:before="120" w:after="120"/>
              <w:jc w:val="left"/>
              <w:rPr>
                <w:rFonts w:eastAsia="Times New Roman"/>
                <w:i/>
                <w:color w:val="000000" w:themeColor="text1"/>
                <w:sz w:val="20"/>
                <w:lang w:val="uk-UA"/>
              </w:rPr>
            </w:pPr>
          </w:p>
          <w:p w14:paraId="77C94EBF" w14:textId="0F558EFE" w:rsidR="00D03488" w:rsidRPr="00CC32AE" w:rsidRDefault="00D03488" w:rsidP="003649ED">
            <w:pPr>
              <w:tabs>
                <w:tab w:val="left" w:pos="993"/>
              </w:tabs>
              <w:autoSpaceDE w:val="0"/>
              <w:autoSpaceDN w:val="0"/>
              <w:adjustRightInd w:val="0"/>
              <w:spacing w:before="120" w:after="120"/>
              <w:jc w:val="left"/>
              <w:rPr>
                <w:rFonts w:eastAsia="Times New Roman"/>
                <w:i/>
                <w:color w:val="000000" w:themeColor="text1"/>
                <w:sz w:val="22"/>
                <w:szCs w:val="22"/>
                <w:lang w:val="uk-UA"/>
              </w:rPr>
            </w:pPr>
            <w:r w:rsidRPr="00CC32AE">
              <w:rPr>
                <w:rFonts w:eastAsia="Times New Roman"/>
                <w:i/>
                <w:color w:val="000000" w:themeColor="text1"/>
                <w:sz w:val="22"/>
                <w:szCs w:val="22"/>
                <w:lang w:val="uk-UA"/>
              </w:rPr>
              <w:t>Здійснення виплати винагороди негрошовими інструментами за звітний фінансовий рік не передбачено.</w:t>
            </w:r>
          </w:p>
        </w:tc>
      </w:tr>
      <w:tr w:rsidR="00C7568B" w:rsidRPr="00C7568B" w14:paraId="534B7BA8" w14:textId="77777777" w:rsidTr="00BC4AF9">
        <w:tc>
          <w:tcPr>
            <w:tcW w:w="6912" w:type="dxa"/>
            <w:shd w:val="clear" w:color="auto" w:fill="auto"/>
          </w:tcPr>
          <w:p w14:paraId="09588EEE" w14:textId="6343D143" w:rsidR="006033B8" w:rsidRPr="000B1D9E" w:rsidRDefault="006033B8" w:rsidP="005F4AFB">
            <w:pPr>
              <w:tabs>
                <w:tab w:val="left" w:pos="993"/>
              </w:tabs>
              <w:autoSpaceDE w:val="0"/>
              <w:autoSpaceDN w:val="0"/>
              <w:adjustRightInd w:val="0"/>
              <w:rPr>
                <w:rFonts w:eastAsia="Times New Roman"/>
                <w:szCs w:val="24"/>
                <w:lang w:val="uk-UA"/>
              </w:rPr>
            </w:pPr>
            <w:r w:rsidRPr="000B1D9E">
              <w:rPr>
                <w:rFonts w:eastAsia="Times New Roman"/>
                <w:szCs w:val="24"/>
                <w:lang w:val="uk-UA"/>
              </w:rPr>
              <w:lastRenderedPageBreak/>
              <w:t xml:space="preserve">Виявлені Банком порушення умов положення про винагороду (якщо такі були) та застосовані за наслідками таких порушень </w:t>
            </w:r>
            <w:r w:rsidR="004B72B3" w:rsidRPr="000B1D9E">
              <w:rPr>
                <w:rFonts w:eastAsia="Times New Roman"/>
                <w:szCs w:val="24"/>
                <w:lang w:val="uk-UA"/>
              </w:rPr>
              <w:t xml:space="preserve">заходи </w:t>
            </w:r>
            <w:r w:rsidRPr="000B1D9E">
              <w:rPr>
                <w:rFonts w:eastAsia="Times New Roman"/>
                <w:szCs w:val="24"/>
                <w:lang w:val="uk-UA"/>
              </w:rPr>
              <w:t xml:space="preserve">або </w:t>
            </w:r>
            <w:r w:rsidR="004B72B3" w:rsidRPr="000B1D9E">
              <w:rPr>
                <w:rFonts w:eastAsia="Times New Roman"/>
                <w:szCs w:val="24"/>
                <w:lang w:val="uk-UA"/>
              </w:rPr>
              <w:t>прийняті рішення</w:t>
            </w:r>
          </w:p>
        </w:tc>
        <w:tc>
          <w:tcPr>
            <w:tcW w:w="2835" w:type="dxa"/>
            <w:shd w:val="clear" w:color="auto" w:fill="auto"/>
            <w:vAlign w:val="center"/>
          </w:tcPr>
          <w:p w14:paraId="256FF660" w14:textId="6FBA8293" w:rsidR="006033B8" w:rsidRPr="00324344" w:rsidRDefault="008E17F5" w:rsidP="003649ED">
            <w:pPr>
              <w:tabs>
                <w:tab w:val="left" w:pos="993"/>
              </w:tabs>
              <w:autoSpaceDE w:val="0"/>
              <w:autoSpaceDN w:val="0"/>
              <w:adjustRightInd w:val="0"/>
              <w:spacing w:before="120" w:after="120"/>
              <w:jc w:val="left"/>
              <w:rPr>
                <w:bCs/>
                <w:i/>
                <w:iCs/>
                <w:sz w:val="20"/>
                <w:lang w:val="uk-UA"/>
              </w:rPr>
            </w:pPr>
            <w:r w:rsidRPr="00324344">
              <w:rPr>
                <w:bCs/>
                <w:i/>
                <w:iCs/>
                <w:sz w:val="20"/>
                <w:lang w:val="uk-UA"/>
              </w:rPr>
              <w:t>Порушень не виявлено</w:t>
            </w:r>
          </w:p>
        </w:tc>
      </w:tr>
      <w:tr w:rsidR="00C7568B" w:rsidRPr="00C7568B" w14:paraId="0949ED32" w14:textId="77777777" w:rsidTr="00BC4AF9">
        <w:tc>
          <w:tcPr>
            <w:tcW w:w="6912" w:type="dxa"/>
            <w:shd w:val="clear" w:color="auto" w:fill="auto"/>
          </w:tcPr>
          <w:p w14:paraId="11D3B5C3" w14:textId="32F86E5D" w:rsidR="006033B8" w:rsidRPr="000B1D9E" w:rsidRDefault="006033B8" w:rsidP="005F4AFB">
            <w:pPr>
              <w:tabs>
                <w:tab w:val="left" w:pos="993"/>
              </w:tabs>
              <w:autoSpaceDE w:val="0"/>
              <w:autoSpaceDN w:val="0"/>
              <w:adjustRightInd w:val="0"/>
              <w:rPr>
                <w:rFonts w:eastAsia="Times New Roman"/>
                <w:szCs w:val="24"/>
                <w:lang w:val="uk-UA"/>
              </w:rPr>
            </w:pPr>
            <w:r w:rsidRPr="000B1D9E">
              <w:rPr>
                <w:rFonts w:eastAsia="Times New Roman"/>
                <w:szCs w:val="24"/>
                <w:lang w:val="uk-UA"/>
              </w:rPr>
              <w:t xml:space="preserve">Факти використання </w:t>
            </w:r>
            <w:r w:rsidR="006344BE" w:rsidRPr="000B1D9E">
              <w:rPr>
                <w:rFonts w:eastAsia="Times New Roman"/>
                <w:szCs w:val="24"/>
                <w:lang w:val="uk-UA"/>
              </w:rPr>
              <w:t xml:space="preserve">Банком </w:t>
            </w:r>
            <w:r w:rsidRPr="000B1D9E">
              <w:rPr>
                <w:rFonts w:eastAsia="Times New Roman"/>
                <w:szCs w:val="24"/>
                <w:lang w:val="uk-UA"/>
              </w:rPr>
              <w:t xml:space="preserve">права на </w:t>
            </w:r>
            <w:r w:rsidR="00E052DE" w:rsidRPr="000B1D9E">
              <w:rPr>
                <w:rFonts w:eastAsia="Times New Roman"/>
                <w:szCs w:val="24"/>
                <w:lang w:val="uk-UA"/>
              </w:rPr>
              <w:t>скорочення</w:t>
            </w:r>
            <w:r w:rsidR="00E052DE" w:rsidRPr="000B1D9E">
              <w:rPr>
                <w:rFonts w:eastAsia="Times New Roman"/>
                <w:szCs w:val="24"/>
              </w:rPr>
              <w:t xml:space="preserve"> / </w:t>
            </w:r>
            <w:r w:rsidR="00E052DE" w:rsidRPr="000B1D9E">
              <w:rPr>
                <w:rFonts w:eastAsia="Times New Roman"/>
                <w:szCs w:val="24"/>
                <w:lang w:val="uk-UA"/>
              </w:rPr>
              <w:t xml:space="preserve">скасування </w:t>
            </w:r>
            <w:r w:rsidR="00E052DE" w:rsidRPr="000B1D9E">
              <w:rPr>
                <w:rFonts w:eastAsia="Times New Roman"/>
                <w:szCs w:val="24"/>
              </w:rPr>
              <w:t xml:space="preserve">/ </w:t>
            </w:r>
            <w:r w:rsidRPr="000B1D9E">
              <w:rPr>
                <w:rFonts w:eastAsia="Times New Roman"/>
                <w:szCs w:val="24"/>
                <w:lang w:val="uk-UA"/>
              </w:rPr>
              <w:t>повернення раніше виплаченої змінної винагороди</w:t>
            </w:r>
          </w:p>
        </w:tc>
        <w:tc>
          <w:tcPr>
            <w:tcW w:w="2835" w:type="dxa"/>
            <w:shd w:val="clear" w:color="auto" w:fill="auto"/>
            <w:vAlign w:val="center"/>
          </w:tcPr>
          <w:p w14:paraId="01F0ADD8" w14:textId="58EA4EF0" w:rsidR="006033B8" w:rsidRPr="00324344" w:rsidRDefault="008E17F5" w:rsidP="003649ED">
            <w:pPr>
              <w:tabs>
                <w:tab w:val="left" w:pos="993"/>
              </w:tabs>
              <w:autoSpaceDE w:val="0"/>
              <w:autoSpaceDN w:val="0"/>
              <w:adjustRightInd w:val="0"/>
              <w:spacing w:before="120" w:after="120"/>
              <w:jc w:val="left"/>
              <w:rPr>
                <w:bCs/>
                <w:i/>
                <w:iCs/>
                <w:sz w:val="20"/>
                <w:lang w:val="uk-UA"/>
              </w:rPr>
            </w:pPr>
            <w:r w:rsidRPr="00324344">
              <w:rPr>
                <w:bCs/>
                <w:i/>
                <w:iCs/>
                <w:sz w:val="20"/>
                <w:lang w:val="uk-UA"/>
              </w:rPr>
              <w:t>Фактів не було</w:t>
            </w:r>
          </w:p>
        </w:tc>
      </w:tr>
      <w:tr w:rsidR="00C7568B" w:rsidRPr="005B1FD5" w14:paraId="14162556" w14:textId="77777777" w:rsidTr="00BC4AF9">
        <w:tc>
          <w:tcPr>
            <w:tcW w:w="6912" w:type="dxa"/>
            <w:shd w:val="clear" w:color="auto" w:fill="auto"/>
          </w:tcPr>
          <w:p w14:paraId="07B516B7" w14:textId="6D4AEB33" w:rsidR="006033B8" w:rsidRPr="000B1D9E" w:rsidRDefault="006033B8" w:rsidP="005F4AFB">
            <w:pPr>
              <w:tabs>
                <w:tab w:val="left" w:pos="993"/>
              </w:tabs>
              <w:autoSpaceDE w:val="0"/>
              <w:autoSpaceDN w:val="0"/>
              <w:adjustRightInd w:val="0"/>
              <w:rPr>
                <w:rFonts w:eastAsia="Times New Roman"/>
                <w:szCs w:val="24"/>
                <w:lang w:val="uk-UA"/>
              </w:rPr>
            </w:pPr>
            <w:r w:rsidRPr="000B1D9E">
              <w:rPr>
                <w:rFonts w:eastAsia="Times New Roman"/>
                <w:szCs w:val="24"/>
                <w:lang w:val="uk-UA"/>
              </w:rPr>
              <w:t xml:space="preserve">Підтвердженні факти неприйнятної поведінки впливової особи  і вжитих за результатами розслідування заходів у разі наявності впливу таких фактів/заходів на виплату винагороди </w:t>
            </w:r>
          </w:p>
        </w:tc>
        <w:tc>
          <w:tcPr>
            <w:tcW w:w="2835" w:type="dxa"/>
            <w:shd w:val="clear" w:color="auto" w:fill="auto"/>
            <w:vAlign w:val="center"/>
          </w:tcPr>
          <w:p w14:paraId="49351291" w14:textId="67693FC6" w:rsidR="006033B8" w:rsidRPr="00324344" w:rsidRDefault="005B1FD5" w:rsidP="003649ED">
            <w:pPr>
              <w:tabs>
                <w:tab w:val="left" w:pos="993"/>
              </w:tabs>
              <w:autoSpaceDE w:val="0"/>
              <w:autoSpaceDN w:val="0"/>
              <w:adjustRightInd w:val="0"/>
              <w:spacing w:before="120" w:after="120"/>
              <w:jc w:val="left"/>
              <w:rPr>
                <w:bCs/>
                <w:i/>
                <w:iCs/>
                <w:sz w:val="20"/>
                <w:lang w:val="uk-UA"/>
              </w:rPr>
            </w:pPr>
            <w:r w:rsidRPr="00324344">
              <w:rPr>
                <w:bCs/>
                <w:i/>
                <w:iCs/>
                <w:sz w:val="20"/>
                <w:lang w:val="uk-UA"/>
              </w:rPr>
              <w:t>Фактів підтвердження неприйнятної поведінки впливових осіб протягом 202</w:t>
            </w:r>
            <w:r w:rsidR="00055344">
              <w:rPr>
                <w:bCs/>
                <w:i/>
                <w:iCs/>
                <w:sz w:val="20"/>
                <w:lang w:val="uk-UA"/>
              </w:rPr>
              <w:t>5</w:t>
            </w:r>
            <w:r w:rsidRPr="00324344">
              <w:rPr>
                <w:bCs/>
                <w:i/>
                <w:iCs/>
                <w:sz w:val="20"/>
                <w:lang w:val="uk-UA"/>
              </w:rPr>
              <w:t xml:space="preserve"> року не було виявлено</w:t>
            </w:r>
            <w:r w:rsidR="00583891" w:rsidRPr="00324344">
              <w:rPr>
                <w:bCs/>
                <w:i/>
                <w:iCs/>
                <w:sz w:val="20"/>
                <w:lang w:val="uk-UA"/>
              </w:rPr>
              <w:t>.</w:t>
            </w:r>
          </w:p>
        </w:tc>
      </w:tr>
      <w:tr w:rsidR="00C7568B" w:rsidRPr="00583891" w14:paraId="055F76A2" w14:textId="77777777" w:rsidTr="00BC4AF9">
        <w:tc>
          <w:tcPr>
            <w:tcW w:w="6912" w:type="dxa"/>
            <w:shd w:val="clear" w:color="auto" w:fill="auto"/>
          </w:tcPr>
          <w:p w14:paraId="30A313DC" w14:textId="5D29CFEF" w:rsidR="006033B8" w:rsidRPr="000B1D9E" w:rsidRDefault="00183386" w:rsidP="005F4AFB">
            <w:pPr>
              <w:tabs>
                <w:tab w:val="left" w:pos="993"/>
              </w:tabs>
              <w:autoSpaceDE w:val="0"/>
              <w:autoSpaceDN w:val="0"/>
              <w:adjustRightInd w:val="0"/>
              <w:rPr>
                <w:rFonts w:eastAsia="Times New Roman"/>
                <w:szCs w:val="24"/>
                <w:lang w:val="uk-UA"/>
              </w:rPr>
            </w:pPr>
            <w:r w:rsidRPr="000B1D9E">
              <w:rPr>
                <w:rFonts w:eastAsia="Times New Roman"/>
                <w:szCs w:val="24"/>
                <w:lang w:val="uk-UA"/>
              </w:rPr>
              <w:t>Інформація щодо н</w:t>
            </w:r>
            <w:r w:rsidR="006033B8" w:rsidRPr="000B1D9E">
              <w:rPr>
                <w:rFonts w:eastAsia="Times New Roman"/>
                <w:szCs w:val="24"/>
                <w:lang w:val="uk-UA"/>
              </w:rPr>
              <w:t>аявності/відсутності обґрунтованих підстав щодо виплати/відстрочення/зменшення/повернення змінної винагороди впливової особи</w:t>
            </w:r>
          </w:p>
        </w:tc>
        <w:tc>
          <w:tcPr>
            <w:tcW w:w="2835" w:type="dxa"/>
            <w:shd w:val="clear" w:color="auto" w:fill="auto"/>
            <w:vAlign w:val="center"/>
          </w:tcPr>
          <w:p w14:paraId="7B3D9A90" w14:textId="4BC074E8" w:rsidR="006033B8" w:rsidRPr="00324344" w:rsidRDefault="005B1FD5" w:rsidP="003649ED">
            <w:pPr>
              <w:tabs>
                <w:tab w:val="left" w:pos="993"/>
              </w:tabs>
              <w:autoSpaceDE w:val="0"/>
              <w:autoSpaceDN w:val="0"/>
              <w:adjustRightInd w:val="0"/>
              <w:spacing w:before="120" w:after="120"/>
              <w:jc w:val="left"/>
              <w:rPr>
                <w:bCs/>
                <w:i/>
                <w:iCs/>
                <w:sz w:val="20"/>
                <w:lang w:val="uk-UA"/>
              </w:rPr>
            </w:pPr>
            <w:r w:rsidRPr="00324344">
              <w:rPr>
                <w:bCs/>
                <w:i/>
                <w:iCs/>
                <w:sz w:val="20"/>
                <w:lang w:val="uk-UA"/>
              </w:rPr>
              <w:t xml:space="preserve">Рішення щодо </w:t>
            </w:r>
            <w:r w:rsidRPr="00324344">
              <w:rPr>
                <w:rFonts w:eastAsia="Times New Roman"/>
                <w:i/>
                <w:iCs/>
                <w:sz w:val="20"/>
                <w:lang w:val="uk-UA"/>
              </w:rPr>
              <w:t xml:space="preserve"> виплати / відстрочення / зменшення / повернення  змінної винагороди впливових осіб протягом 202</w:t>
            </w:r>
            <w:r w:rsidR="00055344">
              <w:rPr>
                <w:rFonts w:eastAsia="Times New Roman"/>
                <w:i/>
                <w:iCs/>
                <w:sz w:val="20"/>
                <w:lang w:val="uk-UA"/>
              </w:rPr>
              <w:t>5</w:t>
            </w:r>
            <w:r w:rsidRPr="00324344">
              <w:rPr>
                <w:rFonts w:eastAsia="Times New Roman"/>
                <w:i/>
                <w:iCs/>
                <w:sz w:val="20"/>
                <w:lang w:val="uk-UA"/>
              </w:rPr>
              <w:t xml:space="preserve"> року не приймалося</w:t>
            </w:r>
            <w:r w:rsidR="00583891" w:rsidRPr="00324344">
              <w:rPr>
                <w:rFonts w:eastAsia="Times New Roman"/>
                <w:i/>
                <w:iCs/>
                <w:sz w:val="20"/>
                <w:lang w:val="uk-UA"/>
              </w:rPr>
              <w:t>.</w:t>
            </w:r>
          </w:p>
        </w:tc>
      </w:tr>
      <w:tr w:rsidR="00C7568B" w:rsidRPr="00C7568B" w14:paraId="5401FB15" w14:textId="77777777" w:rsidTr="00BC4AF9">
        <w:tc>
          <w:tcPr>
            <w:tcW w:w="6912" w:type="dxa"/>
            <w:shd w:val="clear" w:color="auto" w:fill="auto"/>
          </w:tcPr>
          <w:p w14:paraId="3A56E31E" w14:textId="06E07322" w:rsidR="006033B8" w:rsidRPr="005A6518" w:rsidRDefault="006033B8" w:rsidP="00D76034">
            <w:pPr>
              <w:tabs>
                <w:tab w:val="left" w:pos="993"/>
              </w:tabs>
              <w:autoSpaceDE w:val="0"/>
              <w:autoSpaceDN w:val="0"/>
              <w:adjustRightInd w:val="0"/>
              <w:rPr>
                <w:bCs/>
                <w:i/>
                <w:iCs/>
                <w:sz w:val="20"/>
                <w:lang w:val="uk-UA"/>
              </w:rPr>
            </w:pPr>
            <w:r w:rsidRPr="00D76034">
              <w:rPr>
                <w:rFonts w:eastAsia="Times New Roman"/>
                <w:szCs w:val="24"/>
                <w:lang w:val="uk-UA"/>
              </w:rPr>
              <w:t>Інформація щодо надання Банком протягом звітного фінансового року позик, кредитів або гарантій впливовим особам (із зазначенням сум і відсоткових ставок)</w:t>
            </w:r>
          </w:p>
        </w:tc>
        <w:tc>
          <w:tcPr>
            <w:tcW w:w="2835" w:type="dxa"/>
            <w:shd w:val="clear" w:color="auto" w:fill="auto"/>
            <w:vAlign w:val="center"/>
          </w:tcPr>
          <w:p w14:paraId="5745093C" w14:textId="77777777" w:rsidR="0064383F" w:rsidDel="007F207B" w:rsidRDefault="00DE0D75" w:rsidP="003649ED">
            <w:pPr>
              <w:tabs>
                <w:tab w:val="left" w:pos="993"/>
              </w:tabs>
              <w:autoSpaceDE w:val="0"/>
              <w:autoSpaceDN w:val="0"/>
              <w:adjustRightInd w:val="0"/>
              <w:spacing w:before="120" w:after="120"/>
              <w:jc w:val="left"/>
              <w:rPr>
                <w:bCs/>
                <w:i/>
                <w:iCs/>
                <w:sz w:val="20"/>
                <w:lang w:val="uk-UA"/>
              </w:rPr>
            </w:pPr>
            <w:r w:rsidRPr="00DE0D75">
              <w:rPr>
                <w:bCs/>
                <w:i/>
                <w:iCs/>
                <w:sz w:val="20"/>
                <w:lang w:val="uk-UA"/>
              </w:rPr>
              <w:t xml:space="preserve">Протягом звітного фінансового року позик, кредитів або гарантій </w:t>
            </w:r>
            <w:r>
              <w:rPr>
                <w:bCs/>
                <w:i/>
                <w:iCs/>
                <w:sz w:val="20"/>
                <w:lang w:val="uk-UA"/>
              </w:rPr>
              <w:t xml:space="preserve">впливовим особам </w:t>
            </w:r>
            <w:r w:rsidRPr="00DE0D75">
              <w:rPr>
                <w:bCs/>
                <w:i/>
                <w:iCs/>
                <w:sz w:val="20"/>
                <w:lang w:val="uk-UA"/>
              </w:rPr>
              <w:t>Банку було надано на суму</w:t>
            </w:r>
            <w:r>
              <w:rPr>
                <w:bCs/>
                <w:i/>
                <w:iCs/>
                <w:sz w:val="20"/>
                <w:lang w:val="uk-UA"/>
              </w:rPr>
              <w:t xml:space="preserve"> </w:t>
            </w:r>
          </w:p>
          <w:p w14:paraId="26B37234" w14:textId="29CA42D7" w:rsidR="005A6518" w:rsidRPr="0064383F" w:rsidRDefault="00055344" w:rsidP="003649ED">
            <w:pPr>
              <w:tabs>
                <w:tab w:val="left" w:pos="993"/>
              </w:tabs>
              <w:autoSpaceDE w:val="0"/>
              <w:autoSpaceDN w:val="0"/>
              <w:adjustRightInd w:val="0"/>
              <w:spacing w:before="120" w:after="120"/>
              <w:jc w:val="left"/>
              <w:rPr>
                <w:bCs/>
                <w:i/>
                <w:iCs/>
                <w:sz w:val="20"/>
                <w:lang w:val="uk-UA"/>
              </w:rPr>
            </w:pPr>
            <w:r>
              <w:rPr>
                <w:bCs/>
                <w:i/>
                <w:iCs/>
                <w:sz w:val="20"/>
                <w:lang w:val="uk-UA"/>
              </w:rPr>
              <w:t>5 339 467</w:t>
            </w:r>
            <w:r w:rsidR="0064383F" w:rsidRPr="0064383F">
              <w:rPr>
                <w:bCs/>
                <w:i/>
                <w:iCs/>
                <w:sz w:val="20"/>
                <w:lang w:val="uk-UA"/>
              </w:rPr>
              <w:t>,</w:t>
            </w:r>
            <w:r>
              <w:rPr>
                <w:bCs/>
                <w:i/>
                <w:iCs/>
                <w:sz w:val="20"/>
                <w:lang w:val="uk-UA"/>
              </w:rPr>
              <w:t>29</w:t>
            </w:r>
            <w:r w:rsidR="0064383F">
              <w:rPr>
                <w:bCs/>
                <w:i/>
                <w:iCs/>
                <w:sz w:val="20"/>
                <w:lang w:val="uk-UA"/>
              </w:rPr>
              <w:t xml:space="preserve"> грн.</w:t>
            </w:r>
          </w:p>
          <w:p w14:paraId="4AA6EC0D" w14:textId="4F72F04C" w:rsidR="007D451A" w:rsidRDefault="005A6518" w:rsidP="003649ED">
            <w:pPr>
              <w:tabs>
                <w:tab w:val="left" w:pos="993"/>
              </w:tabs>
              <w:autoSpaceDE w:val="0"/>
              <w:autoSpaceDN w:val="0"/>
              <w:adjustRightInd w:val="0"/>
              <w:spacing w:before="120" w:after="120"/>
              <w:jc w:val="left"/>
              <w:rPr>
                <w:bCs/>
                <w:i/>
                <w:iCs/>
                <w:sz w:val="20"/>
                <w:lang w:val="uk-UA"/>
              </w:rPr>
            </w:pPr>
            <w:r w:rsidRPr="005A6518">
              <w:rPr>
                <w:bCs/>
                <w:i/>
                <w:iCs/>
                <w:sz w:val="20"/>
                <w:lang w:val="uk-UA"/>
              </w:rPr>
              <w:t>(відсот</w:t>
            </w:r>
            <w:r>
              <w:rPr>
                <w:bCs/>
                <w:i/>
                <w:iCs/>
                <w:sz w:val="20"/>
                <w:lang w:val="uk-UA"/>
              </w:rPr>
              <w:t xml:space="preserve">кові ставки від 0,00001% до </w:t>
            </w:r>
            <w:r w:rsidR="00055344">
              <w:rPr>
                <w:rFonts w:cstheme="minorBidi"/>
                <w:bCs/>
                <w:i/>
                <w:iCs/>
                <w:sz w:val="20"/>
                <w:lang w:val="uk-UA"/>
              </w:rPr>
              <w:t>72</w:t>
            </w:r>
            <w:r w:rsidR="00206FEA" w:rsidRPr="001E3D1E">
              <w:rPr>
                <w:rFonts w:cstheme="minorBidi"/>
                <w:bCs/>
                <w:i/>
                <w:iCs/>
                <w:sz w:val="20"/>
                <w:lang w:val="uk-UA"/>
              </w:rPr>
              <w:t xml:space="preserve">,00 </w:t>
            </w:r>
            <w:r w:rsidR="00206FEA" w:rsidRPr="005A6518">
              <w:rPr>
                <w:bCs/>
                <w:i/>
                <w:iCs/>
                <w:sz w:val="20"/>
                <w:lang w:val="uk-UA"/>
              </w:rPr>
              <w:t>%)</w:t>
            </w:r>
          </w:p>
          <w:p w14:paraId="3253CD91" w14:textId="75BE772E" w:rsidR="005A6518" w:rsidRPr="005A6518" w:rsidRDefault="005A6518" w:rsidP="003649ED">
            <w:pPr>
              <w:jc w:val="left"/>
              <w:rPr>
                <w:bCs/>
                <w:i/>
                <w:iCs/>
                <w:sz w:val="20"/>
                <w:lang w:val="uk-UA"/>
              </w:rPr>
            </w:pPr>
            <w:r w:rsidRPr="005A6518">
              <w:rPr>
                <w:bCs/>
                <w:i/>
                <w:iCs/>
                <w:sz w:val="20"/>
                <w:lang w:val="uk-UA"/>
              </w:rPr>
              <w:t>.</w:t>
            </w:r>
          </w:p>
        </w:tc>
      </w:tr>
      <w:tr w:rsidR="008A4FDB" w:rsidRPr="00C7568B" w14:paraId="6E88FCCC" w14:textId="77777777" w:rsidTr="00BC4AF9">
        <w:tc>
          <w:tcPr>
            <w:tcW w:w="6912" w:type="dxa"/>
            <w:shd w:val="clear" w:color="auto" w:fill="auto"/>
          </w:tcPr>
          <w:p w14:paraId="0E8AE13F" w14:textId="0281CB4B" w:rsidR="008A4FDB" w:rsidRPr="00AD2E36" w:rsidRDefault="008A4FDB" w:rsidP="00AD2E36">
            <w:pPr>
              <w:spacing w:before="100" w:beforeAutospacing="1" w:after="100" w:afterAutospacing="1"/>
              <w:rPr>
                <w:rFonts w:eastAsia="Times New Roman"/>
                <w:szCs w:val="24"/>
                <w:lang w:val="uk-UA"/>
              </w:rPr>
            </w:pPr>
            <w:r w:rsidRPr="00AD2E36">
              <w:rPr>
                <w:rFonts w:eastAsia="Times New Roman"/>
                <w:szCs w:val="24"/>
                <w:lang w:val="uk-UA"/>
              </w:rPr>
              <w:t xml:space="preserve">Рішення, від прийняття яких </w:t>
            </w:r>
            <w:r w:rsidR="000B1D9E" w:rsidRPr="00AD2E36">
              <w:rPr>
                <w:rFonts w:eastAsia="Times New Roman"/>
                <w:szCs w:val="24"/>
                <w:lang w:val="uk-UA"/>
              </w:rPr>
              <w:t>впливова особа</w:t>
            </w:r>
            <w:r w:rsidRPr="00AD2E36">
              <w:rPr>
                <w:rFonts w:eastAsia="Times New Roman"/>
                <w:szCs w:val="24"/>
                <w:lang w:val="uk-UA"/>
              </w:rPr>
              <w:t xml:space="preserve"> відмови</w:t>
            </w:r>
            <w:r w:rsidR="000B1D9E" w:rsidRPr="00AD2E36">
              <w:rPr>
                <w:rFonts w:eastAsia="Times New Roman"/>
                <w:szCs w:val="24"/>
                <w:lang w:val="uk-UA"/>
              </w:rPr>
              <w:t>л</w:t>
            </w:r>
            <w:r w:rsidR="00583891" w:rsidRPr="00AD2E36">
              <w:rPr>
                <w:rFonts w:eastAsia="Times New Roman"/>
                <w:szCs w:val="24"/>
                <w:lang w:val="uk-UA"/>
              </w:rPr>
              <w:t>а</w:t>
            </w:r>
            <w:r w:rsidR="000B1D9E" w:rsidRPr="00AD2E36">
              <w:rPr>
                <w:rFonts w:eastAsia="Times New Roman"/>
                <w:szCs w:val="24"/>
                <w:lang w:val="uk-UA"/>
              </w:rPr>
              <w:t>сь</w:t>
            </w:r>
            <w:r w:rsidRPr="00AD2E36">
              <w:rPr>
                <w:rFonts w:eastAsia="Times New Roman"/>
                <w:szCs w:val="24"/>
                <w:lang w:val="uk-UA"/>
              </w:rPr>
              <w:t xml:space="preserve">, оскільки конфлікт інтересів не давав змоги повною мірою виконати свої обов'язки в інтересах Банку, його вкладників і </w:t>
            </w:r>
            <w:r w:rsidR="007B1BB3">
              <w:rPr>
                <w:rFonts w:eastAsia="Times New Roman"/>
                <w:szCs w:val="24"/>
                <w:lang w:val="uk-UA"/>
              </w:rPr>
              <w:t>учасників</w:t>
            </w:r>
          </w:p>
          <w:p w14:paraId="0CB3828B" w14:textId="0301170B" w:rsidR="008A4FDB" w:rsidRPr="008A4FDB" w:rsidRDefault="008A4FDB" w:rsidP="005F4AFB">
            <w:pPr>
              <w:tabs>
                <w:tab w:val="left" w:pos="993"/>
              </w:tabs>
              <w:autoSpaceDE w:val="0"/>
              <w:autoSpaceDN w:val="0"/>
              <w:adjustRightInd w:val="0"/>
              <w:rPr>
                <w:rFonts w:eastAsia="Times New Roman"/>
                <w:szCs w:val="24"/>
                <w:highlight w:val="green"/>
                <w:lang w:val="uk-UA"/>
              </w:rPr>
            </w:pPr>
          </w:p>
        </w:tc>
        <w:tc>
          <w:tcPr>
            <w:tcW w:w="2835" w:type="dxa"/>
            <w:shd w:val="clear" w:color="auto" w:fill="auto"/>
            <w:vAlign w:val="center"/>
          </w:tcPr>
          <w:p w14:paraId="5DA3C352" w14:textId="1BB0BB78" w:rsidR="008A4FDB" w:rsidRPr="00324344" w:rsidRDefault="000B1D84" w:rsidP="003649ED">
            <w:pPr>
              <w:tabs>
                <w:tab w:val="left" w:pos="993"/>
              </w:tabs>
              <w:autoSpaceDE w:val="0"/>
              <w:autoSpaceDN w:val="0"/>
              <w:adjustRightInd w:val="0"/>
              <w:spacing w:before="120" w:after="120"/>
              <w:jc w:val="left"/>
              <w:rPr>
                <w:bCs/>
                <w:sz w:val="20"/>
                <w:lang w:val="uk-UA"/>
              </w:rPr>
            </w:pPr>
            <w:r w:rsidRPr="00324344">
              <w:rPr>
                <w:bCs/>
                <w:i/>
                <w:iCs/>
                <w:sz w:val="20"/>
                <w:lang w:val="uk-UA"/>
              </w:rPr>
              <w:t>Протягом  звітного року</w:t>
            </w:r>
            <w:r w:rsidRPr="00324344">
              <w:rPr>
                <w:bCs/>
                <w:i/>
                <w:iCs/>
                <w:sz w:val="20"/>
              </w:rPr>
              <w:t xml:space="preserve"> </w:t>
            </w:r>
            <w:r w:rsidRPr="00324344">
              <w:rPr>
                <w:bCs/>
                <w:i/>
                <w:iCs/>
                <w:sz w:val="20"/>
                <w:lang w:val="uk-UA"/>
              </w:rPr>
              <w:t>такі рішення не приймалися</w:t>
            </w:r>
          </w:p>
        </w:tc>
      </w:tr>
      <w:tr w:rsidR="008A4FDB" w:rsidRPr="00583891" w14:paraId="51B1A75D" w14:textId="77777777" w:rsidTr="00BC4AF9">
        <w:tc>
          <w:tcPr>
            <w:tcW w:w="6912" w:type="dxa"/>
            <w:shd w:val="clear" w:color="auto" w:fill="auto"/>
          </w:tcPr>
          <w:p w14:paraId="33562DC8" w14:textId="2E690841" w:rsidR="008A4FDB" w:rsidRPr="000B1D9E" w:rsidRDefault="008A4FDB" w:rsidP="00AD2E36">
            <w:pPr>
              <w:spacing w:before="100" w:beforeAutospacing="1" w:after="100" w:afterAutospacing="1"/>
              <w:rPr>
                <w:color w:val="293A55"/>
                <w:szCs w:val="24"/>
              </w:rPr>
            </w:pPr>
            <w:r w:rsidRPr="00AD2E36">
              <w:rPr>
                <w:rFonts w:eastAsia="Times New Roman"/>
                <w:szCs w:val="24"/>
                <w:lang w:val="uk-UA"/>
              </w:rPr>
              <w:t xml:space="preserve">Повідомлені </w:t>
            </w:r>
            <w:r w:rsidR="000B1D9E" w:rsidRPr="00AD2E36">
              <w:rPr>
                <w:rFonts w:eastAsia="Times New Roman"/>
                <w:szCs w:val="24"/>
                <w:lang w:val="uk-UA"/>
              </w:rPr>
              <w:t>впливовою особою</w:t>
            </w:r>
            <w:r w:rsidRPr="00AD2E36">
              <w:rPr>
                <w:rFonts w:eastAsia="Times New Roman"/>
                <w:szCs w:val="24"/>
                <w:lang w:val="uk-UA"/>
              </w:rPr>
              <w:t xml:space="preserve"> випадки про реальний або потенційний конфлікт інтересів</w:t>
            </w:r>
          </w:p>
        </w:tc>
        <w:tc>
          <w:tcPr>
            <w:tcW w:w="2835" w:type="dxa"/>
            <w:shd w:val="clear" w:color="auto" w:fill="auto"/>
            <w:vAlign w:val="center"/>
          </w:tcPr>
          <w:p w14:paraId="7AF0F5A2" w14:textId="5709F63A" w:rsidR="00A2504C" w:rsidRPr="00A2504C" w:rsidRDefault="00A2504C" w:rsidP="003649ED">
            <w:pPr>
              <w:tabs>
                <w:tab w:val="left" w:pos="993"/>
              </w:tabs>
              <w:autoSpaceDE w:val="0"/>
              <w:autoSpaceDN w:val="0"/>
              <w:adjustRightInd w:val="0"/>
              <w:jc w:val="left"/>
              <w:rPr>
                <w:bCs/>
                <w:i/>
                <w:iCs/>
                <w:sz w:val="20"/>
                <w:lang w:val="uk-UA"/>
              </w:rPr>
            </w:pPr>
            <w:r w:rsidRPr="00A2504C">
              <w:rPr>
                <w:bCs/>
                <w:i/>
                <w:iCs/>
                <w:sz w:val="20"/>
                <w:lang w:val="uk-UA"/>
              </w:rPr>
              <w:t>У 20</w:t>
            </w:r>
            <w:r w:rsidR="00CE06F2">
              <w:rPr>
                <w:bCs/>
                <w:i/>
                <w:iCs/>
                <w:sz w:val="20"/>
                <w:lang w:val="uk-UA"/>
              </w:rPr>
              <w:t>25</w:t>
            </w:r>
            <w:r w:rsidRPr="00A2504C">
              <w:rPr>
                <w:bCs/>
                <w:i/>
                <w:iCs/>
                <w:sz w:val="20"/>
                <w:lang w:val="uk-UA"/>
              </w:rPr>
              <w:t xml:space="preserve"> році Сл</w:t>
            </w:r>
            <w:r>
              <w:rPr>
                <w:bCs/>
                <w:i/>
                <w:iCs/>
                <w:sz w:val="20"/>
                <w:lang w:val="uk-UA"/>
              </w:rPr>
              <w:t>у</w:t>
            </w:r>
            <w:r w:rsidRPr="00A2504C">
              <w:rPr>
                <w:bCs/>
                <w:i/>
                <w:iCs/>
                <w:sz w:val="20"/>
                <w:lang w:val="uk-UA"/>
              </w:rPr>
              <w:t xml:space="preserve">жбою </w:t>
            </w:r>
            <w:proofErr w:type="spellStart"/>
            <w:r w:rsidRPr="00A2504C">
              <w:rPr>
                <w:bCs/>
                <w:i/>
                <w:iCs/>
                <w:sz w:val="20"/>
                <w:lang w:val="uk-UA"/>
              </w:rPr>
              <w:t>комплаєнс</w:t>
            </w:r>
            <w:proofErr w:type="spellEnd"/>
            <w:r w:rsidRPr="00A2504C">
              <w:rPr>
                <w:bCs/>
                <w:i/>
                <w:iCs/>
                <w:sz w:val="20"/>
                <w:lang w:val="uk-UA"/>
              </w:rPr>
              <w:t xml:space="preserve"> отримано </w:t>
            </w:r>
            <w:r w:rsidR="00CE06F2">
              <w:rPr>
                <w:bCs/>
                <w:i/>
                <w:iCs/>
                <w:sz w:val="20"/>
                <w:lang w:val="uk-UA"/>
              </w:rPr>
              <w:t>5</w:t>
            </w:r>
            <w:r w:rsidR="00CE06F2" w:rsidRPr="00A2504C">
              <w:rPr>
                <w:bCs/>
                <w:i/>
                <w:iCs/>
                <w:sz w:val="20"/>
                <w:lang w:val="uk-UA"/>
              </w:rPr>
              <w:t xml:space="preserve"> </w:t>
            </w:r>
            <w:r w:rsidRPr="00A2504C">
              <w:rPr>
                <w:bCs/>
                <w:i/>
                <w:iCs/>
                <w:sz w:val="20"/>
                <w:lang w:val="uk-UA"/>
              </w:rPr>
              <w:t>повідомлень щодо потенційних конфліктів інтересів від впливових осіб. Дані повідомлення були вивчені та за результатами аналізу для мінімізації ризиків працівникам надавались</w:t>
            </w:r>
          </w:p>
          <w:p w14:paraId="090C4E5A" w14:textId="77777777" w:rsidR="00A2504C" w:rsidRPr="00A2504C" w:rsidRDefault="00A2504C" w:rsidP="003649ED">
            <w:pPr>
              <w:tabs>
                <w:tab w:val="left" w:pos="993"/>
              </w:tabs>
              <w:autoSpaceDE w:val="0"/>
              <w:autoSpaceDN w:val="0"/>
              <w:adjustRightInd w:val="0"/>
              <w:jc w:val="left"/>
              <w:rPr>
                <w:bCs/>
                <w:i/>
                <w:iCs/>
                <w:sz w:val="20"/>
                <w:lang w:val="uk-UA"/>
              </w:rPr>
            </w:pPr>
            <w:r w:rsidRPr="00A2504C">
              <w:rPr>
                <w:bCs/>
                <w:i/>
                <w:iCs/>
                <w:sz w:val="20"/>
                <w:lang w:val="uk-UA"/>
              </w:rPr>
              <w:t>рекомендації щодо здійснення застережних</w:t>
            </w:r>
          </w:p>
          <w:p w14:paraId="382687F8" w14:textId="77777777" w:rsidR="00A2504C" w:rsidRPr="00A2504C" w:rsidRDefault="00A2504C" w:rsidP="003649ED">
            <w:pPr>
              <w:tabs>
                <w:tab w:val="left" w:pos="993"/>
              </w:tabs>
              <w:autoSpaceDE w:val="0"/>
              <w:autoSpaceDN w:val="0"/>
              <w:adjustRightInd w:val="0"/>
              <w:jc w:val="left"/>
              <w:rPr>
                <w:bCs/>
                <w:i/>
                <w:iCs/>
                <w:sz w:val="20"/>
                <w:lang w:val="uk-UA"/>
              </w:rPr>
            </w:pPr>
            <w:r w:rsidRPr="00A2504C">
              <w:rPr>
                <w:bCs/>
                <w:i/>
                <w:iCs/>
                <w:sz w:val="20"/>
                <w:lang w:val="uk-UA"/>
              </w:rPr>
              <w:t>заходів, які в подальшому контролювались їх</w:t>
            </w:r>
          </w:p>
          <w:p w14:paraId="393B148E" w14:textId="77777777" w:rsidR="00A2504C" w:rsidRPr="00A2504C" w:rsidRDefault="00A2504C" w:rsidP="003649ED">
            <w:pPr>
              <w:tabs>
                <w:tab w:val="left" w:pos="993"/>
              </w:tabs>
              <w:autoSpaceDE w:val="0"/>
              <w:autoSpaceDN w:val="0"/>
              <w:adjustRightInd w:val="0"/>
              <w:jc w:val="left"/>
              <w:rPr>
                <w:bCs/>
                <w:i/>
                <w:iCs/>
                <w:sz w:val="20"/>
                <w:lang w:val="uk-UA"/>
              </w:rPr>
            </w:pPr>
            <w:r w:rsidRPr="00A2504C">
              <w:rPr>
                <w:bCs/>
                <w:i/>
                <w:iCs/>
                <w:sz w:val="20"/>
                <w:lang w:val="uk-UA"/>
              </w:rPr>
              <w:t xml:space="preserve">керівниками та Службою </w:t>
            </w:r>
            <w:proofErr w:type="spellStart"/>
            <w:r w:rsidRPr="00A2504C">
              <w:rPr>
                <w:bCs/>
                <w:i/>
                <w:iCs/>
                <w:sz w:val="20"/>
                <w:lang w:val="uk-UA"/>
              </w:rPr>
              <w:t>комплаєнс</w:t>
            </w:r>
            <w:proofErr w:type="spellEnd"/>
            <w:r w:rsidRPr="00A2504C">
              <w:rPr>
                <w:bCs/>
                <w:i/>
                <w:iCs/>
                <w:sz w:val="20"/>
                <w:lang w:val="uk-UA"/>
              </w:rPr>
              <w:t>. Визначені</w:t>
            </w:r>
          </w:p>
          <w:p w14:paraId="2A904ECC" w14:textId="77777777" w:rsidR="00A2504C" w:rsidRPr="00A2504C" w:rsidRDefault="00A2504C" w:rsidP="003649ED">
            <w:pPr>
              <w:tabs>
                <w:tab w:val="left" w:pos="993"/>
              </w:tabs>
              <w:autoSpaceDE w:val="0"/>
              <w:autoSpaceDN w:val="0"/>
              <w:adjustRightInd w:val="0"/>
              <w:jc w:val="left"/>
              <w:rPr>
                <w:bCs/>
                <w:i/>
                <w:iCs/>
                <w:sz w:val="20"/>
                <w:lang w:val="uk-UA"/>
              </w:rPr>
            </w:pPr>
            <w:r w:rsidRPr="00A2504C">
              <w:rPr>
                <w:bCs/>
                <w:i/>
                <w:iCs/>
                <w:sz w:val="20"/>
                <w:lang w:val="uk-UA"/>
              </w:rPr>
              <w:t>заборони та застережні заходи, спрямовані для</w:t>
            </w:r>
          </w:p>
          <w:p w14:paraId="7D2BBF53" w14:textId="77777777" w:rsidR="00A2504C" w:rsidRPr="00A2504C" w:rsidRDefault="00A2504C" w:rsidP="003649ED">
            <w:pPr>
              <w:tabs>
                <w:tab w:val="left" w:pos="993"/>
              </w:tabs>
              <w:autoSpaceDE w:val="0"/>
              <w:autoSpaceDN w:val="0"/>
              <w:adjustRightInd w:val="0"/>
              <w:jc w:val="left"/>
              <w:rPr>
                <w:bCs/>
                <w:i/>
                <w:iCs/>
                <w:sz w:val="20"/>
                <w:lang w:val="uk-UA"/>
              </w:rPr>
            </w:pPr>
            <w:r w:rsidRPr="00A2504C">
              <w:rPr>
                <w:bCs/>
                <w:i/>
                <w:iCs/>
                <w:sz w:val="20"/>
                <w:lang w:val="uk-UA"/>
              </w:rPr>
              <w:t>недопущення конфлікту інтересів. Випадки</w:t>
            </w:r>
          </w:p>
          <w:p w14:paraId="0C271086" w14:textId="0922B1F1" w:rsidR="007E1918" w:rsidRPr="00324344" w:rsidRDefault="00A2504C" w:rsidP="003649ED">
            <w:pPr>
              <w:tabs>
                <w:tab w:val="left" w:pos="993"/>
              </w:tabs>
              <w:autoSpaceDE w:val="0"/>
              <w:autoSpaceDN w:val="0"/>
              <w:adjustRightInd w:val="0"/>
              <w:jc w:val="left"/>
              <w:rPr>
                <w:i/>
                <w:iCs/>
                <w:sz w:val="20"/>
                <w:lang w:val="uk-UA"/>
              </w:rPr>
            </w:pPr>
            <w:r w:rsidRPr="00A2504C">
              <w:rPr>
                <w:bCs/>
                <w:i/>
                <w:iCs/>
                <w:sz w:val="20"/>
                <w:lang w:val="uk-UA"/>
              </w:rPr>
              <w:t>порушення встановлених заборон відсутні.</w:t>
            </w:r>
          </w:p>
        </w:tc>
      </w:tr>
    </w:tbl>
    <w:p w14:paraId="5D11F263" w14:textId="77777777" w:rsidR="006033B8" w:rsidRDefault="006033B8">
      <w:pPr>
        <w:rPr>
          <w:lang w:val="uk-UA"/>
        </w:rPr>
      </w:pPr>
    </w:p>
    <w:p w14:paraId="5EF78E59" w14:textId="77777777" w:rsidR="00CC32AE" w:rsidRDefault="00CC32AE" w:rsidP="00BA412C">
      <w:pPr>
        <w:spacing w:before="120" w:after="120"/>
        <w:rPr>
          <w:lang w:val="uk-UA"/>
        </w:rPr>
      </w:pPr>
    </w:p>
    <w:p w14:paraId="5A1CCC8A" w14:textId="77777777" w:rsidR="00CC32AE" w:rsidRDefault="00CC32AE" w:rsidP="00BA412C">
      <w:pPr>
        <w:spacing w:before="120" w:after="120"/>
        <w:rPr>
          <w:lang w:val="uk-UA"/>
        </w:rPr>
      </w:pPr>
      <w:bookmarkStart w:id="0" w:name="_GoBack"/>
      <w:bookmarkEnd w:id="0"/>
    </w:p>
    <w:sectPr w:rsidR="00CC32AE">
      <w:footerReference w:type="default" r:id="rId9"/>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57939" w14:textId="77777777" w:rsidR="00224504" w:rsidRDefault="00224504" w:rsidP="00224504">
      <w:r>
        <w:separator/>
      </w:r>
    </w:p>
  </w:endnote>
  <w:endnote w:type="continuationSeparator" w:id="0">
    <w:p w14:paraId="0B3C4A5C" w14:textId="77777777" w:rsidR="00224504" w:rsidRDefault="00224504" w:rsidP="0022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1789203"/>
      <w:docPartObj>
        <w:docPartGallery w:val="Page Numbers (Bottom of Page)"/>
        <w:docPartUnique/>
      </w:docPartObj>
    </w:sdtPr>
    <w:sdtEndPr/>
    <w:sdtContent>
      <w:p w14:paraId="6CEA4B48" w14:textId="0ED5F855" w:rsidR="00224504" w:rsidRDefault="00224504">
        <w:pPr>
          <w:pStyle w:val="af"/>
          <w:jc w:val="right"/>
        </w:pPr>
        <w:r>
          <w:fldChar w:fldCharType="begin"/>
        </w:r>
        <w:r>
          <w:instrText>PAGE   \* MERGEFORMAT</w:instrText>
        </w:r>
        <w:r>
          <w:fldChar w:fldCharType="separate"/>
        </w:r>
        <w:r w:rsidR="00EE64E5" w:rsidRPr="00EE64E5">
          <w:rPr>
            <w:noProof/>
            <w:lang w:val="uk-UA"/>
          </w:rPr>
          <w:t>2</w:t>
        </w:r>
        <w:r>
          <w:fldChar w:fldCharType="end"/>
        </w:r>
      </w:p>
    </w:sdtContent>
  </w:sdt>
  <w:p w14:paraId="00B1F0DF" w14:textId="77777777" w:rsidR="00224504" w:rsidRDefault="0022450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0BE27E" w14:textId="77777777" w:rsidR="00224504" w:rsidRDefault="00224504" w:rsidP="00224504">
      <w:r>
        <w:separator/>
      </w:r>
    </w:p>
  </w:footnote>
  <w:footnote w:type="continuationSeparator" w:id="0">
    <w:p w14:paraId="499C995D" w14:textId="77777777" w:rsidR="00224504" w:rsidRDefault="00224504" w:rsidP="00224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B2B79"/>
    <w:multiLevelType w:val="hybridMultilevel"/>
    <w:tmpl w:val="0180D51A"/>
    <w:lvl w:ilvl="0" w:tplc="E320D664">
      <w:start w:val="1"/>
      <w:numFmt w:val="decimal"/>
      <w:lvlText w:val="%1)"/>
      <w:lvlJc w:val="left"/>
      <w:pPr>
        <w:ind w:left="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22E824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D82A24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8BA0B3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1A1B4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9A459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21A10E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5C66E5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F6567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28DF392B"/>
    <w:multiLevelType w:val="hybridMultilevel"/>
    <w:tmpl w:val="32FAFC36"/>
    <w:lvl w:ilvl="0" w:tplc="124E8AE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87E"/>
    <w:rsid w:val="000073E1"/>
    <w:rsid w:val="000114C2"/>
    <w:rsid w:val="0003577C"/>
    <w:rsid w:val="000451FD"/>
    <w:rsid w:val="00055344"/>
    <w:rsid w:val="00072794"/>
    <w:rsid w:val="000B1D84"/>
    <w:rsid w:val="000B1D9E"/>
    <w:rsid w:val="000C575D"/>
    <w:rsid w:val="00106077"/>
    <w:rsid w:val="00107124"/>
    <w:rsid w:val="0011308A"/>
    <w:rsid w:val="00124E63"/>
    <w:rsid w:val="00131744"/>
    <w:rsid w:val="00183386"/>
    <w:rsid w:val="00191E47"/>
    <w:rsid w:val="001E3D1E"/>
    <w:rsid w:val="001F38F3"/>
    <w:rsid w:val="00206FEA"/>
    <w:rsid w:val="00224504"/>
    <w:rsid w:val="0023236E"/>
    <w:rsid w:val="002329D2"/>
    <w:rsid w:val="0024116D"/>
    <w:rsid w:val="002730E9"/>
    <w:rsid w:val="0028337E"/>
    <w:rsid w:val="002862C9"/>
    <w:rsid w:val="00287685"/>
    <w:rsid w:val="002B0544"/>
    <w:rsid w:val="002C62AE"/>
    <w:rsid w:val="002D06B1"/>
    <w:rsid w:val="00323C5E"/>
    <w:rsid w:val="00324344"/>
    <w:rsid w:val="00340018"/>
    <w:rsid w:val="0035546F"/>
    <w:rsid w:val="003649ED"/>
    <w:rsid w:val="003A456D"/>
    <w:rsid w:val="003B1455"/>
    <w:rsid w:val="00402241"/>
    <w:rsid w:val="0042444C"/>
    <w:rsid w:val="0042510A"/>
    <w:rsid w:val="0045744F"/>
    <w:rsid w:val="00471656"/>
    <w:rsid w:val="004A0A89"/>
    <w:rsid w:val="004B72B3"/>
    <w:rsid w:val="004C1B61"/>
    <w:rsid w:val="004D61DE"/>
    <w:rsid w:val="00503AB9"/>
    <w:rsid w:val="0051260C"/>
    <w:rsid w:val="00523A24"/>
    <w:rsid w:val="005331DF"/>
    <w:rsid w:val="00583891"/>
    <w:rsid w:val="00585065"/>
    <w:rsid w:val="00585DC9"/>
    <w:rsid w:val="00586E95"/>
    <w:rsid w:val="005A5553"/>
    <w:rsid w:val="005A6518"/>
    <w:rsid w:val="005B1FD5"/>
    <w:rsid w:val="005B7B42"/>
    <w:rsid w:val="005D7A7F"/>
    <w:rsid w:val="006033B8"/>
    <w:rsid w:val="00610B05"/>
    <w:rsid w:val="0063138C"/>
    <w:rsid w:val="006344BE"/>
    <w:rsid w:val="0064383F"/>
    <w:rsid w:val="006471F8"/>
    <w:rsid w:val="00661814"/>
    <w:rsid w:val="006840D8"/>
    <w:rsid w:val="006853AB"/>
    <w:rsid w:val="0069257F"/>
    <w:rsid w:val="006C73A3"/>
    <w:rsid w:val="00742598"/>
    <w:rsid w:val="00747102"/>
    <w:rsid w:val="007742B5"/>
    <w:rsid w:val="00792BED"/>
    <w:rsid w:val="00795AB9"/>
    <w:rsid w:val="007A43CF"/>
    <w:rsid w:val="007A6271"/>
    <w:rsid w:val="007B1BB3"/>
    <w:rsid w:val="007C683A"/>
    <w:rsid w:val="007D451A"/>
    <w:rsid w:val="007E1918"/>
    <w:rsid w:val="007F207B"/>
    <w:rsid w:val="007F52DE"/>
    <w:rsid w:val="00801D5C"/>
    <w:rsid w:val="00841482"/>
    <w:rsid w:val="00850036"/>
    <w:rsid w:val="00857A4C"/>
    <w:rsid w:val="00872703"/>
    <w:rsid w:val="008A4FDB"/>
    <w:rsid w:val="008E17F5"/>
    <w:rsid w:val="008E7DCF"/>
    <w:rsid w:val="008F2BA7"/>
    <w:rsid w:val="00911732"/>
    <w:rsid w:val="009262AA"/>
    <w:rsid w:val="009754DA"/>
    <w:rsid w:val="009B503E"/>
    <w:rsid w:val="009C3C0B"/>
    <w:rsid w:val="009D65F9"/>
    <w:rsid w:val="009E536D"/>
    <w:rsid w:val="00A14799"/>
    <w:rsid w:val="00A2504C"/>
    <w:rsid w:val="00A45E84"/>
    <w:rsid w:val="00A63AC1"/>
    <w:rsid w:val="00A66B48"/>
    <w:rsid w:val="00A7419D"/>
    <w:rsid w:val="00A813F2"/>
    <w:rsid w:val="00A83D67"/>
    <w:rsid w:val="00A91185"/>
    <w:rsid w:val="00AC094F"/>
    <w:rsid w:val="00AD2E36"/>
    <w:rsid w:val="00B220CC"/>
    <w:rsid w:val="00B31AEE"/>
    <w:rsid w:val="00B4208A"/>
    <w:rsid w:val="00B42657"/>
    <w:rsid w:val="00B565EC"/>
    <w:rsid w:val="00B938DB"/>
    <w:rsid w:val="00BA412C"/>
    <w:rsid w:val="00BC09F3"/>
    <w:rsid w:val="00BC448A"/>
    <w:rsid w:val="00BC4AF9"/>
    <w:rsid w:val="00BE3766"/>
    <w:rsid w:val="00C4693E"/>
    <w:rsid w:val="00C65770"/>
    <w:rsid w:val="00C6678E"/>
    <w:rsid w:val="00C7568B"/>
    <w:rsid w:val="00C86B1A"/>
    <w:rsid w:val="00C912DC"/>
    <w:rsid w:val="00C9387E"/>
    <w:rsid w:val="00CB3148"/>
    <w:rsid w:val="00CB4F40"/>
    <w:rsid w:val="00CC2007"/>
    <w:rsid w:val="00CC32AE"/>
    <w:rsid w:val="00CD6127"/>
    <w:rsid w:val="00CE06F2"/>
    <w:rsid w:val="00CF2A20"/>
    <w:rsid w:val="00D03488"/>
    <w:rsid w:val="00D24714"/>
    <w:rsid w:val="00D357FB"/>
    <w:rsid w:val="00D76034"/>
    <w:rsid w:val="00D84F69"/>
    <w:rsid w:val="00D96D26"/>
    <w:rsid w:val="00DA1E9D"/>
    <w:rsid w:val="00DA395D"/>
    <w:rsid w:val="00DA5026"/>
    <w:rsid w:val="00DB45DB"/>
    <w:rsid w:val="00DC782D"/>
    <w:rsid w:val="00DE0D75"/>
    <w:rsid w:val="00DF7967"/>
    <w:rsid w:val="00E00715"/>
    <w:rsid w:val="00E052DE"/>
    <w:rsid w:val="00E14238"/>
    <w:rsid w:val="00E3460E"/>
    <w:rsid w:val="00E60366"/>
    <w:rsid w:val="00ED0F8A"/>
    <w:rsid w:val="00EE64E5"/>
    <w:rsid w:val="00EF573E"/>
    <w:rsid w:val="00F01E4B"/>
    <w:rsid w:val="00F0612C"/>
    <w:rsid w:val="00F2580B"/>
    <w:rsid w:val="00F36816"/>
    <w:rsid w:val="00F7635E"/>
    <w:rsid w:val="00F765F6"/>
    <w:rsid w:val="00FE0608"/>
    <w:rsid w:val="00FE703C"/>
    <w:rsid w:val="00FF2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B4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3B8"/>
    <w:pPr>
      <w:spacing w:after="0" w:line="240" w:lineRule="auto"/>
      <w:jc w:val="both"/>
    </w:pPr>
    <w:rPr>
      <w:rFonts w:ascii="Times New Roman" w:hAnsi="Times New Roman"/>
      <w:kern w:val="0"/>
      <w:sz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033B8"/>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Revision"/>
    <w:hidden/>
    <w:uiPriority w:val="99"/>
    <w:semiHidden/>
    <w:rsid w:val="00A813F2"/>
    <w:pPr>
      <w:spacing w:after="0" w:line="240" w:lineRule="auto"/>
    </w:pPr>
    <w:rPr>
      <w:rFonts w:ascii="Times New Roman" w:hAnsi="Times New Roman"/>
      <w:kern w:val="0"/>
      <w:sz w:val="24"/>
      <w14:ligatures w14:val="none"/>
    </w:rPr>
  </w:style>
  <w:style w:type="character" w:styleId="a5">
    <w:name w:val="annotation reference"/>
    <w:basedOn w:val="a0"/>
    <w:uiPriority w:val="99"/>
    <w:semiHidden/>
    <w:unhideWhenUsed/>
    <w:rsid w:val="00857A4C"/>
    <w:rPr>
      <w:sz w:val="16"/>
      <w:szCs w:val="16"/>
    </w:rPr>
  </w:style>
  <w:style w:type="paragraph" w:styleId="a6">
    <w:name w:val="annotation text"/>
    <w:basedOn w:val="a"/>
    <w:link w:val="a7"/>
    <w:uiPriority w:val="99"/>
    <w:unhideWhenUsed/>
    <w:rsid w:val="00857A4C"/>
    <w:rPr>
      <w:sz w:val="20"/>
      <w:szCs w:val="20"/>
    </w:rPr>
  </w:style>
  <w:style w:type="character" w:customStyle="1" w:styleId="a7">
    <w:name w:val="Текст примечания Знак"/>
    <w:basedOn w:val="a0"/>
    <w:link w:val="a6"/>
    <w:uiPriority w:val="99"/>
    <w:rsid w:val="00857A4C"/>
    <w:rPr>
      <w:rFonts w:ascii="Times New Roman" w:hAnsi="Times New Roman"/>
      <w:kern w:val="0"/>
      <w:sz w:val="20"/>
      <w:szCs w:val="20"/>
      <w14:ligatures w14:val="none"/>
    </w:rPr>
  </w:style>
  <w:style w:type="paragraph" w:styleId="a8">
    <w:name w:val="annotation subject"/>
    <w:basedOn w:val="a6"/>
    <w:next w:val="a6"/>
    <w:link w:val="a9"/>
    <w:uiPriority w:val="99"/>
    <w:semiHidden/>
    <w:unhideWhenUsed/>
    <w:rsid w:val="00857A4C"/>
    <w:rPr>
      <w:b/>
      <w:bCs/>
    </w:rPr>
  </w:style>
  <w:style w:type="character" w:customStyle="1" w:styleId="a9">
    <w:name w:val="Тема примечания Знак"/>
    <w:basedOn w:val="a7"/>
    <w:link w:val="a8"/>
    <w:uiPriority w:val="99"/>
    <w:semiHidden/>
    <w:rsid w:val="00857A4C"/>
    <w:rPr>
      <w:rFonts w:ascii="Times New Roman" w:hAnsi="Times New Roman"/>
      <w:b/>
      <w:bCs/>
      <w:kern w:val="0"/>
      <w:sz w:val="20"/>
      <w:szCs w:val="20"/>
      <w14:ligatures w14:val="none"/>
    </w:rPr>
  </w:style>
  <w:style w:type="character" w:customStyle="1" w:styleId="cf01">
    <w:name w:val="cf01"/>
    <w:basedOn w:val="a0"/>
    <w:rsid w:val="008E17F5"/>
    <w:rPr>
      <w:rFonts w:ascii="Segoe UI" w:hAnsi="Segoe UI" w:cs="Segoe UI" w:hint="default"/>
      <w:sz w:val="18"/>
      <w:szCs w:val="18"/>
    </w:rPr>
  </w:style>
  <w:style w:type="paragraph" w:styleId="aa">
    <w:name w:val="List Paragraph"/>
    <w:basedOn w:val="a"/>
    <w:uiPriority w:val="34"/>
    <w:qFormat/>
    <w:rsid w:val="002B0544"/>
    <w:pPr>
      <w:ind w:left="720"/>
      <w:contextualSpacing/>
    </w:pPr>
  </w:style>
  <w:style w:type="paragraph" w:styleId="ab">
    <w:name w:val="Balloon Text"/>
    <w:basedOn w:val="a"/>
    <w:link w:val="ac"/>
    <w:uiPriority w:val="99"/>
    <w:semiHidden/>
    <w:unhideWhenUsed/>
    <w:rsid w:val="00A2504C"/>
    <w:rPr>
      <w:rFonts w:ascii="Tahoma" w:hAnsi="Tahoma" w:cs="Tahoma"/>
      <w:sz w:val="16"/>
      <w:szCs w:val="16"/>
    </w:rPr>
  </w:style>
  <w:style w:type="character" w:customStyle="1" w:styleId="ac">
    <w:name w:val="Текст выноски Знак"/>
    <w:basedOn w:val="a0"/>
    <w:link w:val="ab"/>
    <w:uiPriority w:val="99"/>
    <w:semiHidden/>
    <w:rsid w:val="00A2504C"/>
    <w:rPr>
      <w:rFonts w:ascii="Tahoma" w:hAnsi="Tahoma" w:cs="Tahoma"/>
      <w:kern w:val="0"/>
      <w:sz w:val="16"/>
      <w:szCs w:val="16"/>
      <w14:ligatures w14:val="none"/>
    </w:rPr>
  </w:style>
  <w:style w:type="paragraph" w:styleId="ad">
    <w:name w:val="header"/>
    <w:basedOn w:val="a"/>
    <w:link w:val="ae"/>
    <w:uiPriority w:val="99"/>
    <w:unhideWhenUsed/>
    <w:rsid w:val="00224504"/>
    <w:pPr>
      <w:tabs>
        <w:tab w:val="center" w:pos="4819"/>
        <w:tab w:val="right" w:pos="9639"/>
      </w:tabs>
    </w:pPr>
  </w:style>
  <w:style w:type="character" w:customStyle="1" w:styleId="ae">
    <w:name w:val="Верхний колонтитул Знак"/>
    <w:basedOn w:val="a0"/>
    <w:link w:val="ad"/>
    <w:uiPriority w:val="99"/>
    <w:rsid w:val="00224504"/>
    <w:rPr>
      <w:rFonts w:ascii="Times New Roman" w:hAnsi="Times New Roman"/>
      <w:kern w:val="0"/>
      <w:sz w:val="24"/>
      <w14:ligatures w14:val="none"/>
    </w:rPr>
  </w:style>
  <w:style w:type="paragraph" w:styleId="af">
    <w:name w:val="footer"/>
    <w:basedOn w:val="a"/>
    <w:link w:val="af0"/>
    <w:uiPriority w:val="99"/>
    <w:unhideWhenUsed/>
    <w:rsid w:val="00224504"/>
    <w:pPr>
      <w:tabs>
        <w:tab w:val="center" w:pos="4819"/>
        <w:tab w:val="right" w:pos="9639"/>
      </w:tabs>
    </w:pPr>
  </w:style>
  <w:style w:type="character" w:customStyle="1" w:styleId="af0">
    <w:name w:val="Нижний колонтитул Знак"/>
    <w:basedOn w:val="a0"/>
    <w:link w:val="af"/>
    <w:uiPriority w:val="99"/>
    <w:rsid w:val="00224504"/>
    <w:rPr>
      <w:rFonts w:ascii="Times New Roman" w:hAnsi="Times New Roman"/>
      <w:kern w:val="0"/>
      <w:sz w:val="24"/>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3B8"/>
    <w:pPr>
      <w:spacing w:after="0" w:line="240" w:lineRule="auto"/>
      <w:jc w:val="both"/>
    </w:pPr>
    <w:rPr>
      <w:rFonts w:ascii="Times New Roman" w:hAnsi="Times New Roman"/>
      <w:kern w:val="0"/>
      <w:sz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033B8"/>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Revision"/>
    <w:hidden/>
    <w:uiPriority w:val="99"/>
    <w:semiHidden/>
    <w:rsid w:val="00A813F2"/>
    <w:pPr>
      <w:spacing w:after="0" w:line="240" w:lineRule="auto"/>
    </w:pPr>
    <w:rPr>
      <w:rFonts w:ascii="Times New Roman" w:hAnsi="Times New Roman"/>
      <w:kern w:val="0"/>
      <w:sz w:val="24"/>
      <w14:ligatures w14:val="none"/>
    </w:rPr>
  </w:style>
  <w:style w:type="character" w:styleId="a5">
    <w:name w:val="annotation reference"/>
    <w:basedOn w:val="a0"/>
    <w:uiPriority w:val="99"/>
    <w:semiHidden/>
    <w:unhideWhenUsed/>
    <w:rsid w:val="00857A4C"/>
    <w:rPr>
      <w:sz w:val="16"/>
      <w:szCs w:val="16"/>
    </w:rPr>
  </w:style>
  <w:style w:type="paragraph" w:styleId="a6">
    <w:name w:val="annotation text"/>
    <w:basedOn w:val="a"/>
    <w:link w:val="a7"/>
    <w:uiPriority w:val="99"/>
    <w:unhideWhenUsed/>
    <w:rsid w:val="00857A4C"/>
    <w:rPr>
      <w:sz w:val="20"/>
      <w:szCs w:val="20"/>
    </w:rPr>
  </w:style>
  <w:style w:type="character" w:customStyle="1" w:styleId="a7">
    <w:name w:val="Текст примечания Знак"/>
    <w:basedOn w:val="a0"/>
    <w:link w:val="a6"/>
    <w:uiPriority w:val="99"/>
    <w:rsid w:val="00857A4C"/>
    <w:rPr>
      <w:rFonts w:ascii="Times New Roman" w:hAnsi="Times New Roman"/>
      <w:kern w:val="0"/>
      <w:sz w:val="20"/>
      <w:szCs w:val="20"/>
      <w14:ligatures w14:val="none"/>
    </w:rPr>
  </w:style>
  <w:style w:type="paragraph" w:styleId="a8">
    <w:name w:val="annotation subject"/>
    <w:basedOn w:val="a6"/>
    <w:next w:val="a6"/>
    <w:link w:val="a9"/>
    <w:uiPriority w:val="99"/>
    <w:semiHidden/>
    <w:unhideWhenUsed/>
    <w:rsid w:val="00857A4C"/>
    <w:rPr>
      <w:b/>
      <w:bCs/>
    </w:rPr>
  </w:style>
  <w:style w:type="character" w:customStyle="1" w:styleId="a9">
    <w:name w:val="Тема примечания Знак"/>
    <w:basedOn w:val="a7"/>
    <w:link w:val="a8"/>
    <w:uiPriority w:val="99"/>
    <w:semiHidden/>
    <w:rsid w:val="00857A4C"/>
    <w:rPr>
      <w:rFonts w:ascii="Times New Roman" w:hAnsi="Times New Roman"/>
      <w:b/>
      <w:bCs/>
      <w:kern w:val="0"/>
      <w:sz w:val="20"/>
      <w:szCs w:val="20"/>
      <w14:ligatures w14:val="none"/>
    </w:rPr>
  </w:style>
  <w:style w:type="character" w:customStyle="1" w:styleId="cf01">
    <w:name w:val="cf01"/>
    <w:basedOn w:val="a0"/>
    <w:rsid w:val="008E17F5"/>
    <w:rPr>
      <w:rFonts w:ascii="Segoe UI" w:hAnsi="Segoe UI" w:cs="Segoe UI" w:hint="default"/>
      <w:sz w:val="18"/>
      <w:szCs w:val="18"/>
    </w:rPr>
  </w:style>
  <w:style w:type="paragraph" w:styleId="aa">
    <w:name w:val="List Paragraph"/>
    <w:basedOn w:val="a"/>
    <w:uiPriority w:val="34"/>
    <w:qFormat/>
    <w:rsid w:val="002B0544"/>
    <w:pPr>
      <w:ind w:left="720"/>
      <w:contextualSpacing/>
    </w:pPr>
  </w:style>
  <w:style w:type="paragraph" w:styleId="ab">
    <w:name w:val="Balloon Text"/>
    <w:basedOn w:val="a"/>
    <w:link w:val="ac"/>
    <w:uiPriority w:val="99"/>
    <w:semiHidden/>
    <w:unhideWhenUsed/>
    <w:rsid w:val="00A2504C"/>
    <w:rPr>
      <w:rFonts w:ascii="Tahoma" w:hAnsi="Tahoma" w:cs="Tahoma"/>
      <w:sz w:val="16"/>
      <w:szCs w:val="16"/>
    </w:rPr>
  </w:style>
  <w:style w:type="character" w:customStyle="1" w:styleId="ac">
    <w:name w:val="Текст выноски Знак"/>
    <w:basedOn w:val="a0"/>
    <w:link w:val="ab"/>
    <w:uiPriority w:val="99"/>
    <w:semiHidden/>
    <w:rsid w:val="00A2504C"/>
    <w:rPr>
      <w:rFonts w:ascii="Tahoma" w:hAnsi="Tahoma" w:cs="Tahoma"/>
      <w:kern w:val="0"/>
      <w:sz w:val="16"/>
      <w:szCs w:val="16"/>
      <w14:ligatures w14:val="none"/>
    </w:rPr>
  </w:style>
  <w:style w:type="paragraph" w:styleId="ad">
    <w:name w:val="header"/>
    <w:basedOn w:val="a"/>
    <w:link w:val="ae"/>
    <w:uiPriority w:val="99"/>
    <w:unhideWhenUsed/>
    <w:rsid w:val="00224504"/>
    <w:pPr>
      <w:tabs>
        <w:tab w:val="center" w:pos="4819"/>
        <w:tab w:val="right" w:pos="9639"/>
      </w:tabs>
    </w:pPr>
  </w:style>
  <w:style w:type="character" w:customStyle="1" w:styleId="ae">
    <w:name w:val="Верхний колонтитул Знак"/>
    <w:basedOn w:val="a0"/>
    <w:link w:val="ad"/>
    <w:uiPriority w:val="99"/>
    <w:rsid w:val="00224504"/>
    <w:rPr>
      <w:rFonts w:ascii="Times New Roman" w:hAnsi="Times New Roman"/>
      <w:kern w:val="0"/>
      <w:sz w:val="24"/>
      <w14:ligatures w14:val="none"/>
    </w:rPr>
  </w:style>
  <w:style w:type="paragraph" w:styleId="af">
    <w:name w:val="footer"/>
    <w:basedOn w:val="a"/>
    <w:link w:val="af0"/>
    <w:uiPriority w:val="99"/>
    <w:unhideWhenUsed/>
    <w:rsid w:val="00224504"/>
    <w:pPr>
      <w:tabs>
        <w:tab w:val="center" w:pos="4819"/>
        <w:tab w:val="right" w:pos="9639"/>
      </w:tabs>
    </w:pPr>
  </w:style>
  <w:style w:type="character" w:customStyle="1" w:styleId="af0">
    <w:name w:val="Нижний колонтитул Знак"/>
    <w:basedOn w:val="a0"/>
    <w:link w:val="af"/>
    <w:uiPriority w:val="99"/>
    <w:rsid w:val="00224504"/>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2137">
      <w:bodyDiv w:val="1"/>
      <w:marLeft w:val="0"/>
      <w:marRight w:val="0"/>
      <w:marTop w:val="0"/>
      <w:marBottom w:val="0"/>
      <w:divBdr>
        <w:top w:val="none" w:sz="0" w:space="0" w:color="auto"/>
        <w:left w:val="none" w:sz="0" w:space="0" w:color="auto"/>
        <w:bottom w:val="none" w:sz="0" w:space="0" w:color="auto"/>
        <w:right w:val="none" w:sz="0" w:space="0" w:color="auto"/>
      </w:divBdr>
    </w:div>
    <w:div w:id="227347912">
      <w:bodyDiv w:val="1"/>
      <w:marLeft w:val="0"/>
      <w:marRight w:val="0"/>
      <w:marTop w:val="0"/>
      <w:marBottom w:val="0"/>
      <w:divBdr>
        <w:top w:val="none" w:sz="0" w:space="0" w:color="auto"/>
        <w:left w:val="none" w:sz="0" w:space="0" w:color="auto"/>
        <w:bottom w:val="none" w:sz="0" w:space="0" w:color="auto"/>
        <w:right w:val="none" w:sz="0" w:space="0" w:color="auto"/>
      </w:divBdr>
    </w:div>
    <w:div w:id="326130339">
      <w:bodyDiv w:val="1"/>
      <w:marLeft w:val="0"/>
      <w:marRight w:val="0"/>
      <w:marTop w:val="0"/>
      <w:marBottom w:val="0"/>
      <w:divBdr>
        <w:top w:val="none" w:sz="0" w:space="0" w:color="auto"/>
        <w:left w:val="none" w:sz="0" w:space="0" w:color="auto"/>
        <w:bottom w:val="none" w:sz="0" w:space="0" w:color="auto"/>
        <w:right w:val="none" w:sz="0" w:space="0" w:color="auto"/>
      </w:divBdr>
    </w:div>
    <w:div w:id="339507314">
      <w:bodyDiv w:val="1"/>
      <w:marLeft w:val="0"/>
      <w:marRight w:val="0"/>
      <w:marTop w:val="0"/>
      <w:marBottom w:val="0"/>
      <w:divBdr>
        <w:top w:val="none" w:sz="0" w:space="0" w:color="auto"/>
        <w:left w:val="none" w:sz="0" w:space="0" w:color="auto"/>
        <w:bottom w:val="none" w:sz="0" w:space="0" w:color="auto"/>
        <w:right w:val="none" w:sz="0" w:space="0" w:color="auto"/>
      </w:divBdr>
    </w:div>
    <w:div w:id="444806994">
      <w:bodyDiv w:val="1"/>
      <w:marLeft w:val="0"/>
      <w:marRight w:val="0"/>
      <w:marTop w:val="0"/>
      <w:marBottom w:val="0"/>
      <w:divBdr>
        <w:top w:val="none" w:sz="0" w:space="0" w:color="auto"/>
        <w:left w:val="none" w:sz="0" w:space="0" w:color="auto"/>
        <w:bottom w:val="none" w:sz="0" w:space="0" w:color="auto"/>
        <w:right w:val="none" w:sz="0" w:space="0" w:color="auto"/>
      </w:divBdr>
    </w:div>
    <w:div w:id="644701138">
      <w:bodyDiv w:val="1"/>
      <w:marLeft w:val="0"/>
      <w:marRight w:val="0"/>
      <w:marTop w:val="0"/>
      <w:marBottom w:val="0"/>
      <w:divBdr>
        <w:top w:val="none" w:sz="0" w:space="0" w:color="auto"/>
        <w:left w:val="none" w:sz="0" w:space="0" w:color="auto"/>
        <w:bottom w:val="none" w:sz="0" w:space="0" w:color="auto"/>
        <w:right w:val="none" w:sz="0" w:space="0" w:color="auto"/>
      </w:divBdr>
    </w:div>
    <w:div w:id="724839456">
      <w:bodyDiv w:val="1"/>
      <w:marLeft w:val="0"/>
      <w:marRight w:val="0"/>
      <w:marTop w:val="0"/>
      <w:marBottom w:val="0"/>
      <w:divBdr>
        <w:top w:val="none" w:sz="0" w:space="0" w:color="auto"/>
        <w:left w:val="none" w:sz="0" w:space="0" w:color="auto"/>
        <w:bottom w:val="none" w:sz="0" w:space="0" w:color="auto"/>
        <w:right w:val="none" w:sz="0" w:space="0" w:color="auto"/>
      </w:divBdr>
    </w:div>
    <w:div w:id="750473323">
      <w:bodyDiv w:val="1"/>
      <w:marLeft w:val="0"/>
      <w:marRight w:val="0"/>
      <w:marTop w:val="0"/>
      <w:marBottom w:val="0"/>
      <w:divBdr>
        <w:top w:val="none" w:sz="0" w:space="0" w:color="auto"/>
        <w:left w:val="none" w:sz="0" w:space="0" w:color="auto"/>
        <w:bottom w:val="none" w:sz="0" w:space="0" w:color="auto"/>
        <w:right w:val="none" w:sz="0" w:space="0" w:color="auto"/>
      </w:divBdr>
    </w:div>
    <w:div w:id="1030104045">
      <w:bodyDiv w:val="1"/>
      <w:marLeft w:val="0"/>
      <w:marRight w:val="0"/>
      <w:marTop w:val="0"/>
      <w:marBottom w:val="0"/>
      <w:divBdr>
        <w:top w:val="none" w:sz="0" w:space="0" w:color="auto"/>
        <w:left w:val="none" w:sz="0" w:space="0" w:color="auto"/>
        <w:bottom w:val="none" w:sz="0" w:space="0" w:color="auto"/>
        <w:right w:val="none" w:sz="0" w:space="0" w:color="auto"/>
      </w:divBdr>
    </w:div>
    <w:div w:id="1031806106">
      <w:bodyDiv w:val="1"/>
      <w:marLeft w:val="0"/>
      <w:marRight w:val="0"/>
      <w:marTop w:val="0"/>
      <w:marBottom w:val="0"/>
      <w:divBdr>
        <w:top w:val="none" w:sz="0" w:space="0" w:color="auto"/>
        <w:left w:val="none" w:sz="0" w:space="0" w:color="auto"/>
        <w:bottom w:val="none" w:sz="0" w:space="0" w:color="auto"/>
        <w:right w:val="none" w:sz="0" w:space="0" w:color="auto"/>
      </w:divBdr>
    </w:div>
    <w:div w:id="1260456061">
      <w:bodyDiv w:val="1"/>
      <w:marLeft w:val="0"/>
      <w:marRight w:val="0"/>
      <w:marTop w:val="0"/>
      <w:marBottom w:val="0"/>
      <w:divBdr>
        <w:top w:val="none" w:sz="0" w:space="0" w:color="auto"/>
        <w:left w:val="none" w:sz="0" w:space="0" w:color="auto"/>
        <w:bottom w:val="none" w:sz="0" w:space="0" w:color="auto"/>
        <w:right w:val="none" w:sz="0" w:space="0" w:color="auto"/>
      </w:divBdr>
    </w:div>
    <w:div w:id="1316105242">
      <w:bodyDiv w:val="1"/>
      <w:marLeft w:val="0"/>
      <w:marRight w:val="0"/>
      <w:marTop w:val="0"/>
      <w:marBottom w:val="0"/>
      <w:divBdr>
        <w:top w:val="none" w:sz="0" w:space="0" w:color="auto"/>
        <w:left w:val="none" w:sz="0" w:space="0" w:color="auto"/>
        <w:bottom w:val="none" w:sz="0" w:space="0" w:color="auto"/>
        <w:right w:val="none" w:sz="0" w:space="0" w:color="auto"/>
      </w:divBdr>
    </w:div>
    <w:div w:id="1377387330">
      <w:bodyDiv w:val="1"/>
      <w:marLeft w:val="0"/>
      <w:marRight w:val="0"/>
      <w:marTop w:val="0"/>
      <w:marBottom w:val="0"/>
      <w:divBdr>
        <w:top w:val="none" w:sz="0" w:space="0" w:color="auto"/>
        <w:left w:val="none" w:sz="0" w:space="0" w:color="auto"/>
        <w:bottom w:val="none" w:sz="0" w:space="0" w:color="auto"/>
        <w:right w:val="none" w:sz="0" w:space="0" w:color="auto"/>
      </w:divBdr>
    </w:div>
    <w:div w:id="1442342123">
      <w:bodyDiv w:val="1"/>
      <w:marLeft w:val="0"/>
      <w:marRight w:val="0"/>
      <w:marTop w:val="0"/>
      <w:marBottom w:val="0"/>
      <w:divBdr>
        <w:top w:val="none" w:sz="0" w:space="0" w:color="auto"/>
        <w:left w:val="none" w:sz="0" w:space="0" w:color="auto"/>
        <w:bottom w:val="none" w:sz="0" w:space="0" w:color="auto"/>
        <w:right w:val="none" w:sz="0" w:space="0" w:color="auto"/>
      </w:divBdr>
    </w:div>
    <w:div w:id="1476216284">
      <w:bodyDiv w:val="1"/>
      <w:marLeft w:val="0"/>
      <w:marRight w:val="0"/>
      <w:marTop w:val="0"/>
      <w:marBottom w:val="0"/>
      <w:divBdr>
        <w:top w:val="none" w:sz="0" w:space="0" w:color="auto"/>
        <w:left w:val="none" w:sz="0" w:space="0" w:color="auto"/>
        <w:bottom w:val="none" w:sz="0" w:space="0" w:color="auto"/>
        <w:right w:val="none" w:sz="0" w:space="0" w:color="auto"/>
      </w:divBdr>
    </w:div>
    <w:div w:id="1522234653">
      <w:bodyDiv w:val="1"/>
      <w:marLeft w:val="0"/>
      <w:marRight w:val="0"/>
      <w:marTop w:val="0"/>
      <w:marBottom w:val="0"/>
      <w:divBdr>
        <w:top w:val="none" w:sz="0" w:space="0" w:color="auto"/>
        <w:left w:val="none" w:sz="0" w:space="0" w:color="auto"/>
        <w:bottom w:val="none" w:sz="0" w:space="0" w:color="auto"/>
        <w:right w:val="none" w:sz="0" w:space="0" w:color="auto"/>
      </w:divBdr>
    </w:div>
    <w:div w:id="1829400529">
      <w:bodyDiv w:val="1"/>
      <w:marLeft w:val="0"/>
      <w:marRight w:val="0"/>
      <w:marTop w:val="0"/>
      <w:marBottom w:val="0"/>
      <w:divBdr>
        <w:top w:val="none" w:sz="0" w:space="0" w:color="auto"/>
        <w:left w:val="none" w:sz="0" w:space="0" w:color="auto"/>
        <w:bottom w:val="none" w:sz="0" w:space="0" w:color="auto"/>
        <w:right w:val="none" w:sz="0" w:space="0" w:color="auto"/>
      </w:divBdr>
    </w:div>
    <w:div w:id="1871063326">
      <w:bodyDiv w:val="1"/>
      <w:marLeft w:val="0"/>
      <w:marRight w:val="0"/>
      <w:marTop w:val="0"/>
      <w:marBottom w:val="0"/>
      <w:divBdr>
        <w:top w:val="none" w:sz="0" w:space="0" w:color="auto"/>
        <w:left w:val="none" w:sz="0" w:space="0" w:color="auto"/>
        <w:bottom w:val="none" w:sz="0" w:space="0" w:color="auto"/>
        <w:right w:val="none" w:sz="0" w:space="0" w:color="auto"/>
      </w:divBdr>
    </w:div>
    <w:div w:id="196499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B4F54-DD50-4107-92CC-7E932E141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Pages>
  <Words>4256</Words>
  <Characters>2426</Characters>
  <Application>Microsoft Office Word</Application>
  <DocSecurity>0</DocSecurity>
  <Lines>20</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UKRSIBBANK</Company>
  <LinksUpToDate>false</LinksUpToDate>
  <CharactersWithSpaces>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Lishchenko Vira</dc:creator>
  <cp:lastModifiedBy>Ющенко Ірина Михайлівна</cp:lastModifiedBy>
  <cp:revision>24</cp:revision>
  <cp:lastPrinted>2026-04-08T09:28:00Z</cp:lastPrinted>
  <dcterms:created xsi:type="dcterms:W3CDTF">2026-03-02T09:18:00Z</dcterms:created>
  <dcterms:modified xsi:type="dcterms:W3CDTF">2026-04-16T12:32:00Z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2024-01-30T09:01:18Z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234d4e3a-465d-46ee-a2fc-54cf9c4a335c</vt:lpwstr>
  </property>
  <property fmtid="{D5CDD505-2E9C-101B-9397-08002B2CF9AE}" pid="7" name="MSIP_Label_defa4170-0d19-0005-0004-bc88714345d2_ActionId">
    <vt:lpwstr>2a1f4323-cdf1-48d6-bf6b-74a24185250d</vt:lpwstr>
  </property>
  <property fmtid="{D5CDD505-2E9C-101B-9397-08002B2CF9AE}" pid="8" name="MSIP_Label_defa4170-0d19-0005-0004-bc88714345d2_ContentBits">
    <vt:lpwstr>0</vt:lpwstr>
  </property>
</Properties>
</file>